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6DE76" w14:textId="2B3A3E60" w:rsidR="001E710A" w:rsidRPr="00E268C0" w:rsidRDefault="000F4873" w:rsidP="00A13CF1">
      <w:pPr>
        <w:rPr>
          <w:rFonts w:ascii="Arial" w:hAnsi="Arial" w:cs="Arial"/>
        </w:rPr>
      </w:pPr>
      <w:r w:rsidRPr="000F4873">
        <w:rPr>
          <w:rFonts w:ascii="Arial" w:hAnsi="Arial" w:cs="Arial"/>
        </w:rPr>
        <w:drawing>
          <wp:anchor distT="0" distB="0" distL="114300" distR="114300" simplePos="0" relativeHeight="251658240" behindDoc="1" locked="0" layoutInCell="1" allowOverlap="1" wp14:anchorId="532ADC1F" wp14:editId="73738618">
            <wp:simplePos x="0" y="0"/>
            <wp:positionH relativeFrom="column">
              <wp:posOffset>5064339</wp:posOffset>
            </wp:positionH>
            <wp:positionV relativeFrom="paragraph">
              <wp:posOffset>47501</wp:posOffset>
            </wp:positionV>
            <wp:extent cx="1052830" cy="1489710"/>
            <wp:effectExtent l="38100" t="38100" r="33020" b="34290"/>
            <wp:wrapTight wrapText="bothSides">
              <wp:wrapPolygon edited="0">
                <wp:start x="-782" y="-552"/>
                <wp:lineTo x="-782" y="21821"/>
                <wp:lineTo x="21887" y="21821"/>
                <wp:lineTo x="21887" y="-552"/>
                <wp:lineTo x="-782" y="-552"/>
              </wp:wrapPolygon>
            </wp:wrapTight>
            <wp:docPr id="748101364" name="Picture 1" descr="A white documen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01364" name="Picture 1" descr="A white document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2830" cy="1489710"/>
                    </a:xfrm>
                    <a:prstGeom prst="rect">
                      <a:avLst/>
                    </a:prstGeom>
                    <a:ln w="28575">
                      <a:solidFill>
                        <a:schemeClr val="accent1"/>
                      </a:solidFill>
                    </a:ln>
                  </pic:spPr>
                </pic:pic>
              </a:graphicData>
            </a:graphic>
          </wp:anchor>
        </w:drawing>
      </w:r>
      <w:r w:rsidR="001E710A" w:rsidRPr="00E268C0">
        <w:rPr>
          <w:rFonts w:ascii="Arial" w:hAnsi="Arial" w:cs="Arial"/>
        </w:rPr>
        <w:t>As part of your school’s annual review</w:t>
      </w:r>
      <w:r w:rsidR="009441FC" w:rsidRPr="00E268C0">
        <w:rPr>
          <w:rFonts w:ascii="Arial" w:hAnsi="Arial" w:cs="Arial"/>
        </w:rPr>
        <w:t xml:space="preserve"> of policies</w:t>
      </w:r>
      <w:r w:rsidR="001E710A" w:rsidRPr="00E268C0">
        <w:rPr>
          <w:rFonts w:ascii="Arial" w:hAnsi="Arial" w:cs="Arial"/>
        </w:rPr>
        <w:t xml:space="preserve">, it may be useful to </w:t>
      </w:r>
      <w:r w:rsidR="009B18CF" w:rsidRPr="00E268C0">
        <w:rPr>
          <w:rFonts w:ascii="Arial" w:hAnsi="Arial" w:cs="Arial"/>
        </w:rPr>
        <w:t xml:space="preserve">consider whether the following </w:t>
      </w:r>
      <w:r w:rsidR="00EB3B29">
        <w:rPr>
          <w:rFonts w:ascii="Arial" w:hAnsi="Arial" w:cs="Arial"/>
        </w:rPr>
        <w:t xml:space="preserve">points, taken from </w:t>
      </w:r>
      <w:r w:rsidR="007E2B34" w:rsidRPr="00E268C0">
        <w:rPr>
          <w:rFonts w:ascii="Arial" w:hAnsi="Arial" w:cs="Arial"/>
        </w:rPr>
        <w:t xml:space="preserve">Keeping Children Safe in Education </w:t>
      </w:r>
      <w:r w:rsidR="009441FC" w:rsidRPr="00E268C0">
        <w:rPr>
          <w:rFonts w:ascii="Arial" w:hAnsi="Arial" w:cs="Arial"/>
        </w:rPr>
        <w:t>202</w:t>
      </w:r>
      <w:r w:rsidR="00FA0400">
        <w:rPr>
          <w:rFonts w:ascii="Arial" w:hAnsi="Arial" w:cs="Arial"/>
        </w:rPr>
        <w:t>4</w:t>
      </w:r>
      <w:r w:rsidR="009441FC" w:rsidRPr="00E268C0">
        <w:rPr>
          <w:rFonts w:ascii="Arial" w:hAnsi="Arial" w:cs="Arial"/>
        </w:rPr>
        <w:t xml:space="preserve"> </w:t>
      </w:r>
      <w:r w:rsidR="0038560E">
        <w:rPr>
          <w:rFonts w:ascii="Arial" w:hAnsi="Arial" w:cs="Arial"/>
        </w:rPr>
        <w:t>are included</w:t>
      </w:r>
      <w:r w:rsidR="006D10C0" w:rsidRPr="00E268C0">
        <w:rPr>
          <w:rFonts w:ascii="Arial" w:hAnsi="Arial" w:cs="Arial"/>
        </w:rPr>
        <w:t xml:space="preserve">. This list is </w:t>
      </w:r>
      <w:r w:rsidR="00DF40FA" w:rsidRPr="00E268C0">
        <w:rPr>
          <w:rFonts w:ascii="Arial" w:hAnsi="Arial" w:cs="Arial"/>
        </w:rPr>
        <w:t xml:space="preserve">far from </w:t>
      </w:r>
      <w:r w:rsidR="006D10C0" w:rsidRPr="00E268C0">
        <w:rPr>
          <w:rFonts w:ascii="Arial" w:hAnsi="Arial" w:cs="Arial"/>
        </w:rPr>
        <w:t>exhaustive</w:t>
      </w:r>
      <w:r w:rsidR="00F83CF4" w:rsidRPr="00E268C0">
        <w:rPr>
          <w:rFonts w:ascii="Arial" w:hAnsi="Arial" w:cs="Arial"/>
        </w:rPr>
        <w:t>; a</w:t>
      </w:r>
      <w:r w:rsidR="006D10C0" w:rsidRPr="00E268C0">
        <w:rPr>
          <w:rFonts w:ascii="Arial" w:hAnsi="Arial" w:cs="Arial"/>
        </w:rPr>
        <w:t xml:space="preserve"> thorough reading of KCSIE will </w:t>
      </w:r>
      <w:r w:rsidR="00203773" w:rsidRPr="00E268C0">
        <w:rPr>
          <w:rFonts w:ascii="Arial" w:hAnsi="Arial" w:cs="Arial"/>
        </w:rPr>
        <w:t xml:space="preserve">make you think of other </w:t>
      </w:r>
      <w:r w:rsidR="006D10C0" w:rsidRPr="00E268C0">
        <w:rPr>
          <w:rFonts w:ascii="Arial" w:hAnsi="Arial" w:cs="Arial"/>
        </w:rPr>
        <w:t>points</w:t>
      </w:r>
      <w:r w:rsidR="00DF40FA" w:rsidRPr="00E268C0">
        <w:rPr>
          <w:rFonts w:ascii="Arial" w:hAnsi="Arial" w:cs="Arial"/>
        </w:rPr>
        <w:t>,</w:t>
      </w:r>
      <w:r w:rsidR="006D10C0" w:rsidRPr="00E268C0">
        <w:rPr>
          <w:rFonts w:ascii="Arial" w:hAnsi="Arial" w:cs="Arial"/>
        </w:rPr>
        <w:t xml:space="preserve"> </w:t>
      </w:r>
      <w:r w:rsidR="00F83CF4" w:rsidRPr="00E268C0">
        <w:rPr>
          <w:rFonts w:ascii="Arial" w:hAnsi="Arial" w:cs="Arial"/>
        </w:rPr>
        <w:t xml:space="preserve">but </w:t>
      </w:r>
      <w:r w:rsidR="0038560E">
        <w:rPr>
          <w:rFonts w:ascii="Arial" w:hAnsi="Arial" w:cs="Arial"/>
        </w:rPr>
        <w:t>this</w:t>
      </w:r>
      <w:r w:rsidR="00F83CF4" w:rsidRPr="00E268C0">
        <w:rPr>
          <w:rFonts w:ascii="Arial" w:hAnsi="Arial" w:cs="Arial"/>
        </w:rPr>
        <w:t xml:space="preserve"> may </w:t>
      </w:r>
      <w:r w:rsidR="0013655D">
        <w:rPr>
          <w:rFonts w:ascii="Arial" w:hAnsi="Arial" w:cs="Arial"/>
        </w:rPr>
        <w:t>aid</w:t>
      </w:r>
      <w:r w:rsidR="007C30C5" w:rsidRPr="00E268C0">
        <w:rPr>
          <w:rFonts w:ascii="Arial" w:hAnsi="Arial" w:cs="Arial"/>
        </w:rPr>
        <w:t xml:space="preserve"> your</w:t>
      </w:r>
      <w:r w:rsidR="00DC618C" w:rsidRPr="00E268C0">
        <w:rPr>
          <w:rFonts w:ascii="Arial" w:hAnsi="Arial" w:cs="Arial"/>
        </w:rPr>
        <w:t xml:space="preserve"> policy review process</w:t>
      </w:r>
      <w:r w:rsidR="0038560E">
        <w:rPr>
          <w:rFonts w:ascii="Arial" w:hAnsi="Arial" w:cs="Arial"/>
        </w:rPr>
        <w:t>.</w:t>
      </w:r>
    </w:p>
    <w:p w14:paraId="4A60103D" w14:textId="3C8407C5" w:rsidR="00D64FED" w:rsidRPr="00E268C0" w:rsidRDefault="002F7340" w:rsidP="00A13CF1">
      <w:pPr>
        <w:rPr>
          <w:rFonts w:ascii="Arial" w:hAnsi="Arial" w:cs="Arial"/>
        </w:rPr>
      </w:pPr>
      <w:r w:rsidRPr="00E268C0">
        <w:rPr>
          <w:rFonts w:ascii="Arial" w:hAnsi="Arial" w:cs="Arial"/>
        </w:rPr>
        <w:t xml:space="preserve">Note that </w:t>
      </w:r>
      <w:r w:rsidR="00277124" w:rsidRPr="00E268C0">
        <w:rPr>
          <w:rFonts w:ascii="Arial" w:hAnsi="Arial" w:cs="Arial"/>
        </w:rPr>
        <w:t xml:space="preserve">when </w:t>
      </w:r>
      <w:r w:rsidR="00D64FED" w:rsidRPr="00E268C0">
        <w:rPr>
          <w:rFonts w:ascii="Arial" w:hAnsi="Arial" w:cs="Arial"/>
        </w:rPr>
        <w:t xml:space="preserve">you are asked to have a </w:t>
      </w:r>
      <w:r w:rsidRPr="00E268C0">
        <w:rPr>
          <w:rFonts w:ascii="Arial" w:hAnsi="Arial" w:cs="Arial"/>
        </w:rPr>
        <w:t>‘</w:t>
      </w:r>
      <w:r w:rsidR="00D64FED" w:rsidRPr="00E268C0">
        <w:rPr>
          <w:rFonts w:ascii="Arial" w:hAnsi="Arial" w:cs="Arial"/>
        </w:rPr>
        <w:t>policy</w:t>
      </w:r>
      <w:r w:rsidRPr="00E268C0">
        <w:rPr>
          <w:rFonts w:ascii="Arial" w:hAnsi="Arial" w:cs="Arial"/>
        </w:rPr>
        <w:t>’</w:t>
      </w:r>
      <w:r w:rsidR="00D64FED" w:rsidRPr="00E268C0">
        <w:rPr>
          <w:rFonts w:ascii="Arial" w:hAnsi="Arial" w:cs="Arial"/>
        </w:rPr>
        <w:t xml:space="preserve"> </w:t>
      </w:r>
      <w:r w:rsidR="00277124" w:rsidRPr="00E268C0">
        <w:rPr>
          <w:rFonts w:ascii="Arial" w:hAnsi="Arial" w:cs="Arial"/>
        </w:rPr>
        <w:t>i</w:t>
      </w:r>
      <w:r w:rsidRPr="00E268C0">
        <w:rPr>
          <w:rFonts w:ascii="Arial" w:hAnsi="Arial" w:cs="Arial"/>
        </w:rPr>
        <w:t>t</w:t>
      </w:r>
      <w:r w:rsidR="00277124" w:rsidRPr="00E268C0">
        <w:rPr>
          <w:rFonts w:ascii="Arial" w:hAnsi="Arial" w:cs="Arial"/>
        </w:rPr>
        <w:t xml:space="preserve"> </w:t>
      </w:r>
      <w:r w:rsidR="00D64FED" w:rsidRPr="00E268C0">
        <w:rPr>
          <w:rFonts w:ascii="Arial" w:hAnsi="Arial" w:cs="Arial"/>
        </w:rPr>
        <w:t xml:space="preserve">does not </w:t>
      </w:r>
      <w:r w:rsidRPr="00E268C0">
        <w:rPr>
          <w:rFonts w:ascii="Arial" w:hAnsi="Arial" w:cs="Arial"/>
        </w:rPr>
        <w:t xml:space="preserve">always </w:t>
      </w:r>
      <w:r w:rsidR="002B15ED" w:rsidRPr="00E268C0">
        <w:rPr>
          <w:rFonts w:ascii="Arial" w:hAnsi="Arial" w:cs="Arial"/>
        </w:rPr>
        <w:t xml:space="preserve">mean </w:t>
      </w:r>
      <w:r w:rsidR="00D64FED" w:rsidRPr="00E268C0">
        <w:rPr>
          <w:rFonts w:ascii="Arial" w:hAnsi="Arial" w:cs="Arial"/>
        </w:rPr>
        <w:t>a standalone document</w:t>
      </w:r>
      <w:r w:rsidR="00277124" w:rsidRPr="00E268C0">
        <w:rPr>
          <w:rFonts w:ascii="Arial" w:hAnsi="Arial" w:cs="Arial"/>
        </w:rPr>
        <w:t xml:space="preserve">; often this means embedded </w:t>
      </w:r>
      <w:r w:rsidR="002B15ED" w:rsidRPr="00E268C0">
        <w:rPr>
          <w:rFonts w:ascii="Arial" w:hAnsi="Arial" w:cs="Arial"/>
        </w:rPr>
        <w:t xml:space="preserve">in </w:t>
      </w:r>
      <w:r w:rsidR="004B6D4C" w:rsidRPr="00E268C0">
        <w:rPr>
          <w:rFonts w:ascii="Arial" w:hAnsi="Arial" w:cs="Arial"/>
        </w:rPr>
        <w:t>another policy.</w:t>
      </w:r>
    </w:p>
    <w:p w14:paraId="1AF2FA8B" w14:textId="4AA64453" w:rsidR="00A13CF1" w:rsidRPr="00A21CD6" w:rsidRDefault="00B659C8" w:rsidP="00A13CF1">
      <w:pPr>
        <w:rPr>
          <w:rFonts w:ascii="Arial" w:hAnsi="Arial" w:cs="Arial"/>
        </w:rPr>
      </w:pPr>
      <w:r w:rsidRPr="00E268C0">
        <w:rPr>
          <w:rFonts w:ascii="Arial" w:hAnsi="Arial" w:cs="Arial"/>
        </w:rPr>
        <w:t xml:space="preserve">Find this document </w:t>
      </w:r>
      <w:r w:rsidR="002B15ED" w:rsidRPr="00E268C0">
        <w:rPr>
          <w:rFonts w:ascii="Arial" w:hAnsi="Arial" w:cs="Arial"/>
        </w:rPr>
        <w:t>again</w:t>
      </w:r>
      <w:r w:rsidRPr="00E268C0">
        <w:rPr>
          <w:rFonts w:ascii="Arial" w:hAnsi="Arial" w:cs="Arial"/>
        </w:rPr>
        <w:t xml:space="preserve"> </w:t>
      </w:r>
      <w:r w:rsidR="002F7340" w:rsidRPr="00E268C0">
        <w:rPr>
          <w:rFonts w:ascii="Arial" w:hAnsi="Arial" w:cs="Arial"/>
        </w:rPr>
        <w:t xml:space="preserve">alongside </w:t>
      </w:r>
      <w:r w:rsidRPr="00E268C0">
        <w:rPr>
          <w:rFonts w:ascii="Arial" w:hAnsi="Arial" w:cs="Arial"/>
        </w:rPr>
        <w:t xml:space="preserve">KCSIE </w:t>
      </w:r>
      <w:r w:rsidR="00F4267D" w:rsidRPr="00E268C0">
        <w:rPr>
          <w:rFonts w:ascii="Arial" w:hAnsi="Arial" w:cs="Arial"/>
        </w:rPr>
        <w:t>updates,</w:t>
      </w:r>
      <w:r w:rsidR="002D5941">
        <w:rPr>
          <w:rFonts w:ascii="Arial" w:hAnsi="Arial" w:cs="Arial"/>
        </w:rPr>
        <w:t xml:space="preserve"> quizzes,</w:t>
      </w:r>
      <w:r w:rsidR="00F4267D" w:rsidRPr="00E268C0">
        <w:rPr>
          <w:rFonts w:ascii="Arial" w:hAnsi="Arial" w:cs="Arial"/>
        </w:rPr>
        <w:t xml:space="preserve"> </w:t>
      </w:r>
      <w:r w:rsidRPr="00E268C0">
        <w:rPr>
          <w:rFonts w:ascii="Arial" w:hAnsi="Arial" w:cs="Arial"/>
        </w:rPr>
        <w:t xml:space="preserve">guidance and translations at </w:t>
      </w:r>
      <w:hyperlink r:id="rId12" w:history="1">
        <w:r w:rsidRPr="00E268C0">
          <w:rPr>
            <w:rStyle w:val="Hyperlink"/>
            <w:rFonts w:ascii="Arial" w:hAnsi="Arial" w:cs="Arial"/>
          </w:rPr>
          <w:t>kcsie.lgfl.net</w:t>
        </w:r>
      </w:hyperlink>
      <w:r w:rsidR="002D5941">
        <w:rPr>
          <w:rFonts w:ascii="Arial" w:hAnsi="Arial" w:cs="Arial"/>
          <w:noProof/>
        </w:rPr>
        <w:t>.</w:t>
      </w:r>
    </w:p>
    <w:tbl>
      <w:tblPr>
        <w:tblStyle w:val="TableGrid"/>
        <w:tblW w:w="9640" w:type="dxa"/>
        <w:tblInd w:w="-147" w:type="dxa"/>
        <w:tblLook w:val="04A0" w:firstRow="1" w:lastRow="0" w:firstColumn="1" w:lastColumn="0" w:noHBand="0" w:noVBand="1"/>
      </w:tblPr>
      <w:tblGrid>
        <w:gridCol w:w="1560"/>
        <w:gridCol w:w="7513"/>
        <w:gridCol w:w="567"/>
      </w:tblGrid>
      <w:tr w:rsidR="00007ACA" w:rsidRPr="00E268C0" w14:paraId="2B222CA8" w14:textId="77777777" w:rsidTr="00DF7CDD">
        <w:tc>
          <w:tcPr>
            <w:tcW w:w="9640" w:type="dxa"/>
            <w:gridSpan w:val="3"/>
            <w:shd w:val="clear" w:color="auto" w:fill="BFBFBF" w:themeFill="background1" w:themeFillShade="BF"/>
          </w:tcPr>
          <w:p w14:paraId="2F5BA017" w14:textId="77777777" w:rsidR="00007ACA" w:rsidRDefault="0038560E" w:rsidP="00A13CF1">
            <w:pPr>
              <w:rPr>
                <w:rFonts w:ascii="Arial" w:hAnsi="Arial" w:cs="Arial"/>
                <w:sz w:val="18"/>
                <w:szCs w:val="18"/>
              </w:rPr>
            </w:pPr>
            <w:r>
              <w:rPr>
                <w:rFonts w:ascii="Arial" w:hAnsi="Arial" w:cs="Arial"/>
                <w:b/>
                <w:bCs/>
              </w:rPr>
              <w:t xml:space="preserve">Safeguarding and </w:t>
            </w:r>
            <w:r w:rsidR="00007ACA" w:rsidRPr="00E268C0">
              <w:rPr>
                <w:rFonts w:ascii="Arial" w:hAnsi="Arial" w:cs="Arial"/>
                <w:b/>
                <w:bCs/>
              </w:rPr>
              <w:t xml:space="preserve">Child </w:t>
            </w:r>
            <w:r w:rsidR="00E6014A">
              <w:rPr>
                <w:rFonts w:ascii="Arial" w:hAnsi="Arial" w:cs="Arial"/>
                <w:b/>
                <w:bCs/>
              </w:rPr>
              <w:t>P</w:t>
            </w:r>
            <w:r w:rsidR="00007ACA" w:rsidRPr="00E268C0">
              <w:rPr>
                <w:rFonts w:ascii="Arial" w:hAnsi="Arial" w:cs="Arial"/>
                <w:b/>
                <w:bCs/>
              </w:rPr>
              <w:t xml:space="preserve">rotection </w:t>
            </w:r>
            <w:r w:rsidR="00E6014A">
              <w:rPr>
                <w:rFonts w:ascii="Arial" w:hAnsi="Arial" w:cs="Arial"/>
                <w:b/>
                <w:bCs/>
              </w:rPr>
              <w:t>P</w:t>
            </w:r>
            <w:r w:rsidR="00007ACA" w:rsidRPr="00E268C0">
              <w:rPr>
                <w:rFonts w:ascii="Arial" w:hAnsi="Arial" w:cs="Arial"/>
                <w:b/>
                <w:bCs/>
              </w:rPr>
              <w:t>olicy</w:t>
            </w:r>
            <w:r w:rsidR="00007ACA" w:rsidRPr="00E268C0">
              <w:rPr>
                <w:rFonts w:ascii="Arial" w:hAnsi="Arial" w:cs="Arial"/>
                <w:sz w:val="18"/>
                <w:szCs w:val="18"/>
              </w:rPr>
              <w:t xml:space="preserve"> (</w:t>
            </w:r>
            <w:r w:rsidR="00007ACA" w:rsidRPr="00660BE3">
              <w:rPr>
                <w:rFonts w:ascii="Arial" w:hAnsi="Arial" w:cs="Arial"/>
                <w:sz w:val="18"/>
                <w:szCs w:val="18"/>
                <w:u w:val="single"/>
              </w:rPr>
              <w:t>standalone</w:t>
            </w:r>
            <w:r w:rsidR="00007ACA" w:rsidRPr="00E268C0">
              <w:rPr>
                <w:rFonts w:ascii="Arial" w:hAnsi="Arial" w:cs="Arial"/>
                <w:sz w:val="18"/>
                <w:szCs w:val="18"/>
              </w:rPr>
              <w:t xml:space="preserve"> document)</w:t>
            </w:r>
          </w:p>
          <w:p w14:paraId="5F49BE9B" w14:textId="0988BAD9" w:rsidR="0013655D" w:rsidRPr="00E268C0" w:rsidRDefault="0013655D" w:rsidP="00A13CF1">
            <w:pPr>
              <w:rPr>
                <w:rFonts w:ascii="Arial" w:hAnsi="Arial" w:cs="Arial"/>
                <w:b/>
                <w:bCs/>
              </w:rPr>
            </w:pPr>
          </w:p>
        </w:tc>
      </w:tr>
      <w:tr w:rsidR="00A02002" w:rsidRPr="00E268C0" w14:paraId="7E5DC0C6" w14:textId="77777777" w:rsidTr="00DF7CDD">
        <w:tc>
          <w:tcPr>
            <w:tcW w:w="1560" w:type="dxa"/>
          </w:tcPr>
          <w:p w14:paraId="6EFFE720" w14:textId="2306CC9E" w:rsidR="00A02002" w:rsidRPr="00A02002" w:rsidRDefault="24A152E9" w:rsidP="79A1A738">
            <w:pPr>
              <w:jc w:val="center"/>
              <w:rPr>
                <w:rFonts w:ascii="Arial" w:hAnsi="Arial" w:cs="Arial"/>
                <w:i/>
                <w:iCs/>
                <w:sz w:val="18"/>
                <w:szCs w:val="18"/>
              </w:rPr>
            </w:pPr>
            <w:r w:rsidRPr="79A1A738">
              <w:rPr>
                <w:rFonts w:ascii="Arial" w:hAnsi="Arial" w:cs="Arial"/>
                <w:i/>
                <w:iCs/>
                <w:sz w:val="18"/>
                <w:szCs w:val="18"/>
              </w:rPr>
              <w:t xml:space="preserve">KCSIE </w:t>
            </w:r>
            <w:r w:rsidR="72E12352" w:rsidRPr="79A1A738">
              <w:rPr>
                <w:rFonts w:ascii="Arial" w:hAnsi="Arial" w:cs="Arial"/>
                <w:i/>
                <w:iCs/>
                <w:sz w:val="18"/>
                <w:szCs w:val="18"/>
              </w:rPr>
              <w:t>Paragrap</w:t>
            </w:r>
            <w:r w:rsidR="00884372">
              <w:rPr>
                <w:rFonts w:ascii="Arial" w:hAnsi="Arial" w:cs="Arial"/>
                <w:i/>
                <w:iCs/>
                <w:sz w:val="18"/>
                <w:szCs w:val="18"/>
              </w:rPr>
              <w:t>h</w:t>
            </w:r>
            <w:r w:rsidR="00F53349">
              <w:rPr>
                <w:rFonts w:ascii="Arial" w:hAnsi="Arial" w:cs="Arial"/>
                <w:i/>
                <w:iCs/>
                <w:sz w:val="18"/>
                <w:szCs w:val="18"/>
              </w:rPr>
              <w:t xml:space="preserve"> number</w:t>
            </w:r>
          </w:p>
        </w:tc>
        <w:tc>
          <w:tcPr>
            <w:tcW w:w="7513" w:type="dxa"/>
          </w:tcPr>
          <w:p w14:paraId="6A529BB3" w14:textId="77777777" w:rsidR="00A02002" w:rsidRPr="00E268C0" w:rsidRDefault="00A02002" w:rsidP="00BF02C1">
            <w:pPr>
              <w:rPr>
                <w:rFonts w:ascii="Arial" w:hAnsi="Arial" w:cs="Arial"/>
              </w:rPr>
            </w:pPr>
          </w:p>
        </w:tc>
        <w:tc>
          <w:tcPr>
            <w:tcW w:w="567" w:type="dxa"/>
          </w:tcPr>
          <w:p w14:paraId="7E2C2393" w14:textId="77777777" w:rsidR="00A02002" w:rsidRDefault="00A02002" w:rsidP="00A13CF1">
            <w:pPr>
              <w:rPr>
                <w:rFonts w:ascii="Arial" w:hAnsi="Arial" w:cs="Arial"/>
              </w:rPr>
            </w:pPr>
          </w:p>
        </w:tc>
      </w:tr>
      <w:tr w:rsidR="00004A53" w:rsidRPr="00E268C0" w14:paraId="5CA0BDDD" w14:textId="77777777" w:rsidTr="00DF7CDD">
        <w:tc>
          <w:tcPr>
            <w:tcW w:w="1560" w:type="dxa"/>
            <w:vMerge w:val="restart"/>
          </w:tcPr>
          <w:p w14:paraId="5917F588" w14:textId="03A551BC" w:rsidR="00004A53" w:rsidRPr="00DC064B" w:rsidRDefault="36401336" w:rsidP="00A13CF1">
            <w:pPr>
              <w:rPr>
                <w:rFonts w:ascii="Arial" w:hAnsi="Arial" w:cs="Arial"/>
                <w:sz w:val="20"/>
                <w:szCs w:val="20"/>
              </w:rPr>
            </w:pPr>
            <w:r w:rsidRPr="00DC064B">
              <w:rPr>
                <w:rFonts w:ascii="Arial" w:hAnsi="Arial" w:cs="Arial"/>
                <w:sz w:val="20"/>
                <w:szCs w:val="20"/>
              </w:rPr>
              <w:t>1</w:t>
            </w:r>
            <w:r w:rsidR="009642EE" w:rsidRPr="00DC064B">
              <w:rPr>
                <w:rFonts w:ascii="Arial" w:hAnsi="Arial" w:cs="Arial"/>
                <w:sz w:val="20"/>
                <w:szCs w:val="20"/>
              </w:rPr>
              <w:t>1</w:t>
            </w:r>
            <w:r w:rsidRPr="00DC064B">
              <w:rPr>
                <w:rFonts w:ascii="Arial" w:hAnsi="Arial" w:cs="Arial"/>
                <w:sz w:val="20"/>
                <w:szCs w:val="20"/>
              </w:rPr>
              <w:t xml:space="preserve"> </w:t>
            </w:r>
          </w:p>
        </w:tc>
        <w:tc>
          <w:tcPr>
            <w:tcW w:w="7513" w:type="dxa"/>
          </w:tcPr>
          <w:p w14:paraId="07334DB5" w14:textId="49DAC6AD" w:rsidR="00004A53" w:rsidRPr="000C5B5F" w:rsidRDefault="00EA4E06" w:rsidP="00BF02C1">
            <w:pPr>
              <w:rPr>
                <w:rFonts w:ascii="Arial" w:hAnsi="Arial" w:cs="Arial"/>
              </w:rPr>
            </w:pPr>
            <w:r w:rsidRPr="000C5B5F">
              <w:rPr>
                <w:rFonts w:ascii="Arial" w:hAnsi="Arial" w:cs="Arial"/>
              </w:rPr>
              <w:t>A w</w:t>
            </w:r>
            <w:r w:rsidR="36401336" w:rsidRPr="000C5B5F">
              <w:rPr>
                <w:rFonts w:ascii="Arial" w:hAnsi="Arial" w:cs="Arial"/>
              </w:rPr>
              <w:t xml:space="preserve">hole school approach to child-on-child abuse </w:t>
            </w:r>
            <w:r w:rsidR="36401336" w:rsidRPr="000C5B5F">
              <w:rPr>
                <w:rFonts w:ascii="Arial" w:hAnsi="Arial" w:cs="Arial"/>
                <w:sz w:val="18"/>
                <w:szCs w:val="18"/>
              </w:rPr>
              <w:t>(</w:t>
            </w:r>
            <w:r w:rsidR="00B249E5" w:rsidRPr="000C5B5F">
              <w:rPr>
                <w:rFonts w:ascii="Arial" w:hAnsi="Arial" w:cs="Arial"/>
                <w:sz w:val="18"/>
                <w:szCs w:val="18"/>
              </w:rPr>
              <w:t>98</w:t>
            </w:r>
            <w:r w:rsidR="36401336" w:rsidRPr="000C5B5F">
              <w:rPr>
                <w:rFonts w:ascii="Arial" w:hAnsi="Arial" w:cs="Arial"/>
                <w:sz w:val="18"/>
                <w:szCs w:val="18"/>
              </w:rPr>
              <w:t xml:space="preserve"> / Part 5 / see section below with details)</w:t>
            </w:r>
          </w:p>
        </w:tc>
        <w:sdt>
          <w:sdtPr>
            <w:rPr>
              <w:rFonts w:ascii="Arial" w:hAnsi="Arial" w:cs="Arial"/>
            </w:rPr>
            <w:id w:val="-1589920013"/>
            <w14:checkbox>
              <w14:checked w14:val="0"/>
              <w14:checkedState w14:val="2612" w14:font="MS Gothic"/>
              <w14:uncheckedState w14:val="2610" w14:font="MS Gothic"/>
            </w14:checkbox>
          </w:sdtPr>
          <w:sdtEndPr/>
          <w:sdtContent>
            <w:tc>
              <w:tcPr>
                <w:tcW w:w="567" w:type="dxa"/>
              </w:tcPr>
              <w:p w14:paraId="5638D06D" w14:textId="6D769A6E" w:rsidR="00004A53" w:rsidRPr="00E268C0" w:rsidRDefault="00004A53" w:rsidP="00A13CF1">
                <w:pPr>
                  <w:rPr>
                    <w:rFonts w:ascii="Arial" w:hAnsi="Arial" w:cs="Arial"/>
                  </w:rPr>
                </w:pPr>
                <w:r w:rsidRPr="00E268C0">
                  <w:rPr>
                    <w:rFonts w:ascii="MS Gothic" w:eastAsia="MS Gothic" w:hAnsi="MS Gothic" w:cs="Arial" w:hint="eastAsia"/>
                  </w:rPr>
                  <w:t>☐</w:t>
                </w:r>
              </w:p>
            </w:tc>
          </w:sdtContent>
        </w:sdt>
      </w:tr>
      <w:tr w:rsidR="004F1195" w:rsidRPr="00E268C0" w14:paraId="11254F9C" w14:textId="77777777" w:rsidTr="00DF7CDD">
        <w:tc>
          <w:tcPr>
            <w:tcW w:w="1560" w:type="dxa"/>
            <w:vMerge/>
          </w:tcPr>
          <w:p w14:paraId="5EB312D5" w14:textId="77777777" w:rsidR="004F1195" w:rsidRPr="00DC064B" w:rsidRDefault="004F1195" w:rsidP="00A13CF1">
            <w:pPr>
              <w:rPr>
                <w:rFonts w:ascii="Arial" w:hAnsi="Arial" w:cs="Arial"/>
                <w:sz w:val="20"/>
                <w:szCs w:val="20"/>
              </w:rPr>
            </w:pPr>
          </w:p>
        </w:tc>
        <w:tc>
          <w:tcPr>
            <w:tcW w:w="7513" w:type="dxa"/>
          </w:tcPr>
          <w:p w14:paraId="16E66ACB" w14:textId="10AE2AB7" w:rsidR="004F1195" w:rsidRPr="000C5B5F" w:rsidRDefault="004F1195" w:rsidP="00BF02C1">
            <w:pPr>
              <w:rPr>
                <w:rFonts w:ascii="Arial" w:hAnsi="Arial" w:cs="Arial"/>
              </w:rPr>
            </w:pPr>
            <w:r w:rsidRPr="000C5B5F">
              <w:rPr>
                <w:rFonts w:ascii="Arial" w:hAnsi="Arial" w:cs="Arial"/>
              </w:rPr>
              <w:t>Safeguarding response to children who are absent from education particularly on repeat occasions and/o</w:t>
            </w:r>
            <w:r w:rsidR="00FD3F68" w:rsidRPr="000C5B5F">
              <w:rPr>
                <w:rFonts w:ascii="Arial" w:hAnsi="Arial" w:cs="Arial"/>
              </w:rPr>
              <w:t>r</w:t>
            </w:r>
            <w:r w:rsidRPr="000C5B5F">
              <w:rPr>
                <w:rFonts w:ascii="Arial" w:hAnsi="Arial" w:cs="Arial"/>
              </w:rPr>
              <w:t xml:space="preserve"> prolonged periods</w:t>
            </w:r>
            <w:r w:rsidR="00FD3F68" w:rsidRPr="000C5B5F">
              <w:rPr>
                <w:rFonts w:ascii="Arial" w:hAnsi="Arial" w:cs="Arial"/>
              </w:rPr>
              <w:t xml:space="preserve"> </w:t>
            </w:r>
            <w:r w:rsidR="00FD3F68" w:rsidRPr="000C5B5F">
              <w:rPr>
                <w:rFonts w:ascii="Arial" w:hAnsi="Arial" w:cs="Arial"/>
                <w:sz w:val="18"/>
                <w:szCs w:val="18"/>
              </w:rPr>
              <w:t xml:space="preserve">(para 11 / </w:t>
            </w:r>
            <w:r w:rsidR="00F46EF9" w:rsidRPr="000C5B5F">
              <w:rPr>
                <w:rFonts w:ascii="Arial" w:hAnsi="Arial" w:cs="Arial"/>
                <w:sz w:val="18"/>
                <w:szCs w:val="18"/>
              </w:rPr>
              <w:t xml:space="preserve">98 / </w:t>
            </w:r>
            <w:r w:rsidR="00FD3F68" w:rsidRPr="000C5B5F">
              <w:rPr>
                <w:rFonts w:ascii="Arial" w:hAnsi="Arial" w:cs="Arial"/>
                <w:sz w:val="18"/>
                <w:szCs w:val="18"/>
              </w:rPr>
              <w:t>178 – NB KCSIE does not specify which policy this should be part of – whether you have a standalone policy or not it needs cross-referencing in the CP policy and attendance policy)</w:t>
            </w:r>
          </w:p>
        </w:tc>
        <w:sdt>
          <w:sdtPr>
            <w:rPr>
              <w:rFonts w:ascii="Arial" w:hAnsi="Arial" w:cs="Arial"/>
            </w:rPr>
            <w:id w:val="602081900"/>
            <w14:checkbox>
              <w14:checked w14:val="0"/>
              <w14:checkedState w14:val="2612" w14:font="MS Gothic"/>
              <w14:uncheckedState w14:val="2610" w14:font="MS Gothic"/>
            </w14:checkbox>
          </w:sdtPr>
          <w:sdtEndPr/>
          <w:sdtContent>
            <w:tc>
              <w:tcPr>
                <w:tcW w:w="567" w:type="dxa"/>
              </w:tcPr>
              <w:p w14:paraId="209BB96D" w14:textId="7FEDDEB6" w:rsidR="004F1195" w:rsidRDefault="00EA4E06" w:rsidP="00A13CF1">
                <w:pPr>
                  <w:rPr>
                    <w:rFonts w:ascii="Arial" w:hAnsi="Arial" w:cs="Arial"/>
                  </w:rPr>
                </w:pPr>
                <w:r>
                  <w:rPr>
                    <w:rFonts w:ascii="MS Gothic" w:eastAsia="MS Gothic" w:hAnsi="MS Gothic" w:cs="Arial" w:hint="eastAsia"/>
                  </w:rPr>
                  <w:t>☐</w:t>
                </w:r>
              </w:p>
            </w:tc>
          </w:sdtContent>
        </w:sdt>
      </w:tr>
      <w:tr w:rsidR="00004A53" w:rsidRPr="00E268C0" w14:paraId="4DD63E11" w14:textId="77777777" w:rsidTr="00DF7CDD">
        <w:tc>
          <w:tcPr>
            <w:tcW w:w="1560" w:type="dxa"/>
            <w:vMerge/>
          </w:tcPr>
          <w:p w14:paraId="79AEF598" w14:textId="77777777" w:rsidR="00004A53" w:rsidRPr="00DC064B" w:rsidRDefault="00004A53" w:rsidP="00A051BA">
            <w:pPr>
              <w:rPr>
                <w:rFonts w:ascii="Arial" w:hAnsi="Arial" w:cs="Arial"/>
                <w:sz w:val="20"/>
                <w:szCs w:val="20"/>
              </w:rPr>
            </w:pPr>
          </w:p>
        </w:tc>
        <w:tc>
          <w:tcPr>
            <w:tcW w:w="7513" w:type="dxa"/>
          </w:tcPr>
          <w:p w14:paraId="4810D47C" w14:textId="60973C25" w:rsidR="00004A53" w:rsidRPr="000C5B5F" w:rsidRDefault="00EA4E06" w:rsidP="00A051BA">
            <w:pPr>
              <w:rPr>
                <w:rFonts w:ascii="Arial" w:hAnsi="Arial" w:cs="Arial"/>
              </w:rPr>
            </w:pPr>
            <w:r w:rsidRPr="000C5B5F">
              <w:rPr>
                <w:rFonts w:ascii="Arial" w:hAnsi="Arial" w:cs="Arial"/>
              </w:rPr>
              <w:t>L</w:t>
            </w:r>
            <w:r w:rsidR="00004A53" w:rsidRPr="000C5B5F">
              <w:rPr>
                <w:rFonts w:ascii="Arial" w:hAnsi="Arial" w:cs="Arial"/>
              </w:rPr>
              <w:t xml:space="preserve">ow-level concerns </w:t>
            </w:r>
            <w:r w:rsidR="00004A53" w:rsidRPr="000C5B5F">
              <w:rPr>
                <w:rFonts w:ascii="Arial" w:hAnsi="Arial" w:cs="Arial"/>
                <w:sz w:val="18"/>
                <w:szCs w:val="18"/>
              </w:rPr>
              <w:t>(see section below with details; see also behaviour policy)</w:t>
            </w:r>
          </w:p>
        </w:tc>
        <w:sdt>
          <w:sdtPr>
            <w:rPr>
              <w:rFonts w:ascii="Arial" w:hAnsi="Arial" w:cs="Arial"/>
            </w:rPr>
            <w:id w:val="1112469646"/>
            <w14:checkbox>
              <w14:checked w14:val="0"/>
              <w14:checkedState w14:val="2612" w14:font="MS Gothic"/>
              <w14:uncheckedState w14:val="2610" w14:font="MS Gothic"/>
            </w14:checkbox>
          </w:sdtPr>
          <w:sdtEndPr/>
          <w:sdtContent>
            <w:tc>
              <w:tcPr>
                <w:tcW w:w="567" w:type="dxa"/>
              </w:tcPr>
              <w:p w14:paraId="48B47416" w14:textId="728603A4" w:rsidR="00004A53" w:rsidRPr="00E268C0" w:rsidRDefault="00EA4E06" w:rsidP="00A051BA">
                <w:pPr>
                  <w:rPr>
                    <w:rFonts w:ascii="Arial" w:hAnsi="Arial" w:cs="Arial"/>
                  </w:rPr>
                </w:pPr>
                <w:r>
                  <w:rPr>
                    <w:rFonts w:ascii="MS Gothic" w:eastAsia="MS Gothic" w:hAnsi="MS Gothic" w:cs="Arial" w:hint="eastAsia"/>
                  </w:rPr>
                  <w:t>☐</w:t>
                </w:r>
              </w:p>
            </w:tc>
          </w:sdtContent>
        </w:sdt>
      </w:tr>
      <w:tr w:rsidR="00A738FC" w:rsidRPr="00E268C0" w14:paraId="2C89AA0A" w14:textId="77777777" w:rsidTr="00DF7CDD">
        <w:tc>
          <w:tcPr>
            <w:tcW w:w="1560" w:type="dxa"/>
            <w:vMerge/>
          </w:tcPr>
          <w:p w14:paraId="4099D0D3" w14:textId="77777777" w:rsidR="00A738FC" w:rsidRPr="00DC064B" w:rsidRDefault="00A738FC" w:rsidP="00A051BA">
            <w:pPr>
              <w:rPr>
                <w:rFonts w:ascii="Arial" w:hAnsi="Arial" w:cs="Arial"/>
                <w:sz w:val="20"/>
                <w:szCs w:val="20"/>
              </w:rPr>
            </w:pPr>
          </w:p>
        </w:tc>
        <w:tc>
          <w:tcPr>
            <w:tcW w:w="7513" w:type="dxa"/>
          </w:tcPr>
          <w:p w14:paraId="67ED0438" w14:textId="55DC0994" w:rsidR="00A738FC" w:rsidRPr="000C5B5F" w:rsidRDefault="00A738FC" w:rsidP="00A051BA">
            <w:pPr>
              <w:rPr>
                <w:rFonts w:ascii="Arial" w:hAnsi="Arial" w:cs="Arial"/>
              </w:rPr>
            </w:pPr>
            <w:r w:rsidRPr="000C5B5F">
              <w:rPr>
                <w:rFonts w:ascii="Arial" w:hAnsi="Arial" w:cs="Arial"/>
              </w:rPr>
              <w:t>Provided to s</w:t>
            </w:r>
            <w:r w:rsidR="00445C1E" w:rsidRPr="000C5B5F">
              <w:rPr>
                <w:rFonts w:ascii="Arial" w:hAnsi="Arial" w:cs="Arial"/>
              </w:rPr>
              <w:t xml:space="preserve">afeguarding policies should be provided to all staff at induction </w:t>
            </w:r>
          </w:p>
        </w:tc>
        <w:sdt>
          <w:sdtPr>
            <w:rPr>
              <w:rFonts w:ascii="Arial" w:hAnsi="Arial" w:cs="Arial"/>
            </w:rPr>
            <w:id w:val="-1093626327"/>
            <w14:checkbox>
              <w14:checked w14:val="0"/>
              <w14:checkedState w14:val="2612" w14:font="MS Gothic"/>
              <w14:uncheckedState w14:val="2610" w14:font="MS Gothic"/>
            </w14:checkbox>
          </w:sdtPr>
          <w:sdtEndPr/>
          <w:sdtContent>
            <w:tc>
              <w:tcPr>
                <w:tcW w:w="567" w:type="dxa"/>
              </w:tcPr>
              <w:p w14:paraId="0AC7C2D2" w14:textId="091AD094" w:rsidR="00A738FC" w:rsidRDefault="00445C1E" w:rsidP="00A051BA">
                <w:pPr>
                  <w:rPr>
                    <w:rFonts w:ascii="Arial" w:hAnsi="Arial" w:cs="Arial"/>
                  </w:rPr>
                </w:pPr>
                <w:r w:rsidRPr="00E268C0">
                  <w:rPr>
                    <w:rFonts w:ascii="MS Gothic" w:eastAsia="MS Gothic" w:hAnsi="MS Gothic" w:cs="Arial" w:hint="eastAsia"/>
                  </w:rPr>
                  <w:t>☐</w:t>
                </w:r>
              </w:p>
            </w:tc>
          </w:sdtContent>
        </w:sdt>
      </w:tr>
      <w:tr w:rsidR="00330907" w:rsidRPr="00E268C0" w14:paraId="5859269D" w14:textId="77777777" w:rsidTr="00DF7CDD">
        <w:tc>
          <w:tcPr>
            <w:tcW w:w="1560" w:type="dxa"/>
          </w:tcPr>
          <w:p w14:paraId="79724B5E" w14:textId="43FA6E97" w:rsidR="00330907" w:rsidRDefault="00330907" w:rsidP="00330907">
            <w:pPr>
              <w:rPr>
                <w:rFonts w:ascii="Arial" w:hAnsi="Arial" w:cs="Arial"/>
                <w:sz w:val="20"/>
                <w:szCs w:val="20"/>
              </w:rPr>
            </w:pPr>
            <w:r w:rsidRPr="00DC064B">
              <w:rPr>
                <w:rFonts w:ascii="Arial" w:hAnsi="Arial" w:cs="Arial"/>
                <w:sz w:val="20"/>
                <w:szCs w:val="20"/>
              </w:rPr>
              <w:t>43-45</w:t>
            </w:r>
          </w:p>
        </w:tc>
        <w:tc>
          <w:tcPr>
            <w:tcW w:w="7513" w:type="dxa"/>
          </w:tcPr>
          <w:p w14:paraId="30C253EE" w14:textId="79717E67" w:rsidR="00330907" w:rsidRPr="000C5B5F" w:rsidRDefault="00330907" w:rsidP="00330907">
            <w:pPr>
              <w:rPr>
                <w:rFonts w:ascii="Arial" w:hAnsi="Arial" w:cs="Arial"/>
              </w:rPr>
            </w:pPr>
            <w:r w:rsidRPr="000C5B5F">
              <w:rPr>
                <w:rFonts w:ascii="Arial" w:hAnsi="Arial" w:cs="Arial"/>
              </w:rPr>
              <w:t>staff must follow safeguarding referral routes where they have a mental health concern that is also a safeguarding concern and be aware mental health problems are in some cases indicators of abuse</w:t>
            </w:r>
          </w:p>
        </w:tc>
        <w:sdt>
          <w:sdtPr>
            <w:rPr>
              <w:rFonts w:ascii="Arial" w:hAnsi="Arial" w:cs="Arial"/>
            </w:rPr>
            <w:id w:val="1653409855"/>
            <w14:checkbox>
              <w14:checked w14:val="0"/>
              <w14:checkedState w14:val="2612" w14:font="MS Gothic"/>
              <w14:uncheckedState w14:val="2610" w14:font="MS Gothic"/>
            </w14:checkbox>
          </w:sdtPr>
          <w:sdtEndPr/>
          <w:sdtContent>
            <w:tc>
              <w:tcPr>
                <w:tcW w:w="567" w:type="dxa"/>
              </w:tcPr>
              <w:p w14:paraId="2A1A91D3" w14:textId="2F2291A4" w:rsidR="00330907" w:rsidRDefault="00330907" w:rsidP="00330907">
                <w:pPr>
                  <w:rPr>
                    <w:rFonts w:ascii="Arial" w:hAnsi="Arial" w:cs="Arial"/>
                  </w:rPr>
                </w:pPr>
                <w:r>
                  <w:rPr>
                    <w:rFonts w:ascii="MS Gothic" w:eastAsia="MS Gothic" w:hAnsi="MS Gothic" w:cs="Arial" w:hint="eastAsia"/>
                  </w:rPr>
                  <w:t>☐</w:t>
                </w:r>
              </w:p>
            </w:tc>
          </w:sdtContent>
        </w:sdt>
      </w:tr>
      <w:tr w:rsidR="000C5B5F" w:rsidRPr="00E268C0" w14:paraId="076EDC07" w14:textId="77777777" w:rsidTr="00DF7CDD">
        <w:tc>
          <w:tcPr>
            <w:tcW w:w="1560" w:type="dxa"/>
          </w:tcPr>
          <w:p w14:paraId="74C47236" w14:textId="4A361096" w:rsidR="000C5B5F" w:rsidRDefault="000C5B5F" w:rsidP="000C5B5F">
            <w:pPr>
              <w:rPr>
                <w:rFonts w:ascii="Arial" w:hAnsi="Arial" w:cs="Arial"/>
                <w:sz w:val="20"/>
                <w:szCs w:val="20"/>
              </w:rPr>
            </w:pPr>
            <w:r>
              <w:rPr>
                <w:rFonts w:ascii="Arial" w:hAnsi="Arial" w:cs="Arial"/>
                <w:sz w:val="20"/>
                <w:szCs w:val="20"/>
              </w:rPr>
              <w:t>49</w:t>
            </w:r>
          </w:p>
        </w:tc>
        <w:tc>
          <w:tcPr>
            <w:tcW w:w="7513" w:type="dxa"/>
          </w:tcPr>
          <w:p w14:paraId="172718CC" w14:textId="77777777" w:rsidR="000C5B5F" w:rsidRPr="000C5B5F" w:rsidRDefault="000C5B5F" w:rsidP="000C5B5F">
            <w:pPr>
              <w:tabs>
                <w:tab w:val="left" w:pos="5319"/>
              </w:tabs>
              <w:rPr>
                <w:rFonts w:ascii="Arial" w:hAnsi="Arial" w:cs="Arial"/>
              </w:rPr>
            </w:pPr>
            <w:r w:rsidRPr="000C5B5F">
              <w:rPr>
                <w:rFonts w:ascii="Arial" w:hAnsi="Arial" w:cs="Arial"/>
              </w:rPr>
              <w:t>‘</w:t>
            </w:r>
            <w:proofErr w:type="gramStart"/>
            <w:r w:rsidRPr="000C5B5F">
              <w:rPr>
                <w:rFonts w:ascii="Arial" w:hAnsi="Arial" w:cs="Arial"/>
              </w:rPr>
              <w:t>it</w:t>
            </w:r>
            <w:proofErr w:type="gramEnd"/>
            <w:r w:rsidRPr="000C5B5F">
              <w:rPr>
                <w:rFonts w:ascii="Arial" w:hAnsi="Arial" w:cs="Arial"/>
              </w:rPr>
              <w:t xml:space="preserve"> could happen here’ attitude and ‘culture of safeguarding’ </w:t>
            </w:r>
          </w:p>
          <w:p w14:paraId="2F5E83B2" w14:textId="51EEF677" w:rsidR="000C5B5F" w:rsidRPr="000C5B5F" w:rsidRDefault="000C5B5F" w:rsidP="000C5B5F">
            <w:pPr>
              <w:rPr>
                <w:rFonts w:ascii="Arial" w:hAnsi="Arial" w:cs="Arial"/>
              </w:rPr>
            </w:pPr>
            <w:r w:rsidRPr="000C5B5F">
              <w:rPr>
                <w:rFonts w:ascii="Arial" w:hAnsi="Arial" w:cs="Arial"/>
                <w:sz w:val="18"/>
                <w:szCs w:val="18"/>
              </w:rPr>
              <w:t>(</w:t>
            </w:r>
            <w:proofErr w:type="gramStart"/>
            <w:r w:rsidRPr="000C5B5F">
              <w:rPr>
                <w:rFonts w:ascii="Arial" w:hAnsi="Arial" w:cs="Arial"/>
                <w:sz w:val="18"/>
                <w:szCs w:val="18"/>
              </w:rPr>
              <w:t>the</w:t>
            </w:r>
            <w:proofErr w:type="gramEnd"/>
            <w:r w:rsidRPr="000C5B5F">
              <w:rPr>
                <w:rFonts w:ascii="Arial" w:hAnsi="Arial" w:cs="Arial"/>
                <w:sz w:val="18"/>
                <w:szCs w:val="18"/>
              </w:rPr>
              <w:t xml:space="preserve"> former is not mentioned in the context of including in the policy and the latter is from the Ofsted Handbook. However, as both are core to safeguarding, it makes sense for them to be specific statements at the start of the policy and to encourage all staff to play their part in establishing both points, also relating to whistleblowing if not the case)</w:t>
            </w:r>
          </w:p>
        </w:tc>
        <w:sdt>
          <w:sdtPr>
            <w:rPr>
              <w:rFonts w:ascii="Arial" w:hAnsi="Arial" w:cs="Arial"/>
            </w:rPr>
            <w:id w:val="1890450570"/>
            <w14:checkbox>
              <w14:checked w14:val="0"/>
              <w14:checkedState w14:val="2612" w14:font="MS Gothic"/>
              <w14:uncheckedState w14:val="2610" w14:font="MS Gothic"/>
            </w14:checkbox>
          </w:sdtPr>
          <w:sdtEndPr/>
          <w:sdtContent>
            <w:tc>
              <w:tcPr>
                <w:tcW w:w="567" w:type="dxa"/>
              </w:tcPr>
              <w:p w14:paraId="57EF03BA" w14:textId="57722173"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5A47E4BC" w14:textId="77777777" w:rsidTr="00DF7CDD">
        <w:tc>
          <w:tcPr>
            <w:tcW w:w="1560" w:type="dxa"/>
            <w:vMerge w:val="restart"/>
          </w:tcPr>
          <w:p w14:paraId="65185A4E" w14:textId="24C53E4F" w:rsidR="000C5B5F" w:rsidRDefault="000C5B5F" w:rsidP="000C5B5F">
            <w:pPr>
              <w:rPr>
                <w:rFonts w:ascii="Arial" w:hAnsi="Arial" w:cs="Arial"/>
                <w:sz w:val="20"/>
                <w:szCs w:val="20"/>
              </w:rPr>
            </w:pPr>
            <w:r>
              <w:rPr>
                <w:rFonts w:ascii="Arial" w:hAnsi="Arial" w:cs="Arial"/>
                <w:sz w:val="20"/>
                <w:szCs w:val="20"/>
              </w:rPr>
              <w:t>76</w:t>
            </w:r>
          </w:p>
        </w:tc>
        <w:tc>
          <w:tcPr>
            <w:tcW w:w="7513" w:type="dxa"/>
          </w:tcPr>
          <w:p w14:paraId="724D4790" w14:textId="4F137BDE" w:rsidR="000C5B5F" w:rsidRPr="000C5B5F" w:rsidRDefault="000C5B5F" w:rsidP="000C5B5F">
            <w:pPr>
              <w:rPr>
                <w:rFonts w:ascii="Arial" w:hAnsi="Arial" w:cs="Arial"/>
              </w:rPr>
            </w:pPr>
            <w:r w:rsidRPr="000C5B5F">
              <w:rPr>
                <w:rFonts w:ascii="Arial" w:hAnsi="Arial" w:cs="Arial"/>
              </w:rPr>
              <w:t xml:space="preserve">The policy is effective and </w:t>
            </w:r>
            <w:proofErr w:type="gramStart"/>
            <w:r w:rsidRPr="000C5B5F">
              <w:rPr>
                <w:rFonts w:ascii="Arial" w:hAnsi="Arial" w:cs="Arial"/>
              </w:rPr>
              <w:t>comply with the law at all times</w:t>
            </w:r>
            <w:proofErr w:type="gramEnd"/>
          </w:p>
        </w:tc>
        <w:sdt>
          <w:sdtPr>
            <w:rPr>
              <w:rFonts w:ascii="Arial" w:hAnsi="Arial" w:cs="Arial"/>
            </w:rPr>
            <w:id w:val="-565337224"/>
            <w14:checkbox>
              <w14:checked w14:val="0"/>
              <w14:checkedState w14:val="2612" w14:font="MS Gothic"/>
              <w14:uncheckedState w14:val="2610" w14:font="MS Gothic"/>
            </w14:checkbox>
          </w:sdtPr>
          <w:sdtEndPr/>
          <w:sdtContent>
            <w:tc>
              <w:tcPr>
                <w:tcW w:w="567" w:type="dxa"/>
              </w:tcPr>
              <w:p w14:paraId="19BF485D" w14:textId="41986885"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42739A95" w14:textId="77777777" w:rsidTr="00DF7CDD">
        <w:tc>
          <w:tcPr>
            <w:tcW w:w="1560" w:type="dxa"/>
            <w:vMerge/>
          </w:tcPr>
          <w:p w14:paraId="3F79ABCC" w14:textId="77777777" w:rsidR="000C5B5F" w:rsidRDefault="000C5B5F" w:rsidP="000C5B5F">
            <w:pPr>
              <w:rPr>
                <w:rFonts w:ascii="Arial" w:hAnsi="Arial" w:cs="Arial"/>
                <w:sz w:val="20"/>
                <w:szCs w:val="20"/>
              </w:rPr>
            </w:pPr>
          </w:p>
        </w:tc>
        <w:tc>
          <w:tcPr>
            <w:tcW w:w="7513" w:type="dxa"/>
          </w:tcPr>
          <w:p w14:paraId="39C09A16" w14:textId="211ABC4B" w:rsidR="000C5B5F" w:rsidRPr="000C5B5F" w:rsidRDefault="000C5B5F" w:rsidP="000C5B5F">
            <w:pPr>
              <w:rPr>
                <w:rFonts w:ascii="Arial" w:hAnsi="Arial" w:cs="Arial"/>
              </w:rPr>
            </w:pPr>
            <w:r w:rsidRPr="000C5B5F">
              <w:rPr>
                <w:rFonts w:ascii="Arial" w:hAnsi="Arial" w:cs="Arial"/>
              </w:rPr>
              <w:t>The policies and procedures are understood and followed by all staff</w:t>
            </w:r>
          </w:p>
        </w:tc>
        <w:sdt>
          <w:sdtPr>
            <w:rPr>
              <w:rFonts w:ascii="Arial" w:hAnsi="Arial" w:cs="Arial"/>
            </w:rPr>
            <w:id w:val="-1423791591"/>
            <w14:checkbox>
              <w14:checked w14:val="0"/>
              <w14:checkedState w14:val="2612" w14:font="MS Gothic"/>
              <w14:uncheckedState w14:val="2610" w14:font="MS Gothic"/>
            </w14:checkbox>
          </w:sdtPr>
          <w:sdtEndPr/>
          <w:sdtContent>
            <w:tc>
              <w:tcPr>
                <w:tcW w:w="567" w:type="dxa"/>
              </w:tcPr>
              <w:p w14:paraId="2CE403D4" w14:textId="6E2B3D0C"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52AAF927" w14:textId="77777777" w:rsidTr="00DF7CDD">
        <w:tc>
          <w:tcPr>
            <w:tcW w:w="1560" w:type="dxa"/>
          </w:tcPr>
          <w:p w14:paraId="0CE6BD03" w14:textId="22AF0E5F" w:rsidR="000C5B5F" w:rsidRDefault="000C5B5F" w:rsidP="000C5B5F">
            <w:pPr>
              <w:rPr>
                <w:rFonts w:ascii="Arial" w:hAnsi="Arial" w:cs="Arial"/>
                <w:sz w:val="20"/>
                <w:szCs w:val="20"/>
              </w:rPr>
            </w:pPr>
            <w:r>
              <w:rPr>
                <w:rFonts w:ascii="Arial" w:hAnsi="Arial" w:cs="Arial"/>
                <w:sz w:val="20"/>
                <w:szCs w:val="20"/>
              </w:rPr>
              <w:t>90</w:t>
            </w:r>
          </w:p>
        </w:tc>
        <w:tc>
          <w:tcPr>
            <w:tcW w:w="7513" w:type="dxa"/>
          </w:tcPr>
          <w:p w14:paraId="0AEDC5AE" w14:textId="63CDA882" w:rsidR="000C5B5F" w:rsidRPr="000C5B5F" w:rsidRDefault="000C5B5F" w:rsidP="000C5B5F">
            <w:pPr>
              <w:rPr>
                <w:rFonts w:ascii="Arial" w:hAnsi="Arial" w:cs="Arial"/>
              </w:rPr>
            </w:pPr>
            <w:r w:rsidRPr="000C5B5F">
              <w:rPr>
                <w:rFonts w:ascii="Arial" w:hAnsi="Arial" w:cs="Arial"/>
              </w:rPr>
              <w:t>Specific consideration must be given when developing ALL policies about the equality implications</w:t>
            </w:r>
          </w:p>
        </w:tc>
        <w:sdt>
          <w:sdtPr>
            <w:rPr>
              <w:rFonts w:ascii="Arial" w:hAnsi="Arial" w:cs="Arial"/>
            </w:rPr>
            <w:id w:val="-357898508"/>
            <w14:checkbox>
              <w14:checked w14:val="0"/>
              <w14:checkedState w14:val="2612" w14:font="MS Gothic"/>
              <w14:uncheckedState w14:val="2610" w14:font="MS Gothic"/>
            </w14:checkbox>
          </w:sdtPr>
          <w:sdtEndPr/>
          <w:sdtContent>
            <w:tc>
              <w:tcPr>
                <w:tcW w:w="567" w:type="dxa"/>
              </w:tcPr>
              <w:p w14:paraId="5EC5506B" w14:textId="40E17C7E"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32C0D183" w14:textId="77777777" w:rsidTr="00DF7CDD">
        <w:tc>
          <w:tcPr>
            <w:tcW w:w="1560" w:type="dxa"/>
          </w:tcPr>
          <w:p w14:paraId="7825BD87" w14:textId="671D00D3" w:rsidR="000C5B5F" w:rsidRDefault="000C5B5F" w:rsidP="000C5B5F">
            <w:pPr>
              <w:rPr>
                <w:rFonts w:ascii="Arial" w:hAnsi="Arial" w:cs="Arial"/>
                <w:sz w:val="20"/>
                <w:szCs w:val="20"/>
              </w:rPr>
            </w:pPr>
            <w:r>
              <w:rPr>
                <w:rFonts w:ascii="Arial" w:hAnsi="Arial" w:cs="Arial"/>
                <w:sz w:val="20"/>
                <w:szCs w:val="20"/>
              </w:rPr>
              <w:t>94</w:t>
            </w:r>
          </w:p>
        </w:tc>
        <w:tc>
          <w:tcPr>
            <w:tcW w:w="7513" w:type="dxa"/>
          </w:tcPr>
          <w:p w14:paraId="5AE4CB5E" w14:textId="66A32745" w:rsidR="000C5B5F" w:rsidRPr="000C5B5F" w:rsidRDefault="000C5B5F" w:rsidP="000C5B5F">
            <w:pPr>
              <w:rPr>
                <w:rFonts w:ascii="Arial" w:hAnsi="Arial" w:cs="Arial"/>
              </w:rPr>
            </w:pPr>
            <w:r w:rsidRPr="000C5B5F">
              <w:rPr>
                <w:rFonts w:ascii="Arial" w:hAnsi="Arial" w:cs="Arial"/>
              </w:rPr>
              <w:t xml:space="preserve">All systems, processes and policies should operate with the best interests of the child at their heart </w:t>
            </w:r>
            <w:r w:rsidRPr="000C5B5F">
              <w:rPr>
                <w:rFonts w:ascii="Arial" w:hAnsi="Arial" w:cs="Arial"/>
                <w:sz w:val="18"/>
                <w:szCs w:val="18"/>
              </w:rPr>
              <w:t>(these might be technical, e.g. filtering and monitoring, or safeguarding reporting systems, or non-technical, e.g. school processes and procedures)</w:t>
            </w:r>
          </w:p>
        </w:tc>
        <w:sdt>
          <w:sdtPr>
            <w:rPr>
              <w:rFonts w:ascii="Arial" w:hAnsi="Arial" w:cs="Arial"/>
            </w:rPr>
            <w:id w:val="-8848584"/>
            <w14:checkbox>
              <w14:checked w14:val="0"/>
              <w14:checkedState w14:val="2612" w14:font="MS Gothic"/>
              <w14:uncheckedState w14:val="2610" w14:font="MS Gothic"/>
            </w14:checkbox>
          </w:sdtPr>
          <w:sdtEndPr/>
          <w:sdtContent>
            <w:tc>
              <w:tcPr>
                <w:tcW w:w="567" w:type="dxa"/>
              </w:tcPr>
              <w:p w14:paraId="165AC193" w14:textId="6341C92A"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2D2EFAC9" w14:textId="77777777" w:rsidTr="00DF7CDD">
        <w:tc>
          <w:tcPr>
            <w:tcW w:w="1560" w:type="dxa"/>
          </w:tcPr>
          <w:p w14:paraId="2C6B3651" w14:textId="096A2775" w:rsidR="000C5B5F" w:rsidRDefault="000C5B5F" w:rsidP="000C5B5F">
            <w:pPr>
              <w:rPr>
                <w:rFonts w:ascii="Arial" w:hAnsi="Arial" w:cs="Arial"/>
                <w:sz w:val="20"/>
                <w:szCs w:val="20"/>
              </w:rPr>
            </w:pPr>
            <w:r>
              <w:rPr>
                <w:rFonts w:ascii="Arial" w:hAnsi="Arial" w:cs="Arial"/>
                <w:sz w:val="20"/>
                <w:szCs w:val="20"/>
              </w:rPr>
              <w:t>95</w:t>
            </w:r>
          </w:p>
        </w:tc>
        <w:tc>
          <w:tcPr>
            <w:tcW w:w="7513" w:type="dxa"/>
          </w:tcPr>
          <w:p w14:paraId="280F8709" w14:textId="39288042" w:rsidR="000C5B5F" w:rsidRPr="000C5B5F" w:rsidRDefault="000C5B5F" w:rsidP="000C5B5F">
            <w:pPr>
              <w:rPr>
                <w:rFonts w:ascii="Arial" w:hAnsi="Arial" w:cs="Arial"/>
              </w:rPr>
            </w:pPr>
            <w:r w:rsidRPr="000C5B5F">
              <w:rPr>
                <w:rFonts w:ascii="Arial" w:hAnsi="Arial" w:cs="Arial"/>
              </w:rPr>
              <w:t>The policy should be transparent, clear and easy to understand for staff, pupils, students, parents and carers</w:t>
            </w:r>
          </w:p>
        </w:tc>
        <w:sdt>
          <w:sdtPr>
            <w:rPr>
              <w:rFonts w:ascii="Arial" w:hAnsi="Arial" w:cs="Arial"/>
            </w:rPr>
            <w:id w:val="642862568"/>
            <w14:checkbox>
              <w14:checked w14:val="0"/>
              <w14:checkedState w14:val="2612" w14:font="MS Gothic"/>
              <w14:uncheckedState w14:val="2610" w14:font="MS Gothic"/>
            </w14:checkbox>
          </w:sdtPr>
          <w:sdtEndPr/>
          <w:sdtContent>
            <w:tc>
              <w:tcPr>
                <w:tcW w:w="567" w:type="dxa"/>
              </w:tcPr>
              <w:p w14:paraId="76BC344A" w14:textId="09DAAF0B"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49972610" w14:textId="77777777" w:rsidTr="00DF7CDD">
        <w:tc>
          <w:tcPr>
            <w:tcW w:w="1560" w:type="dxa"/>
          </w:tcPr>
          <w:p w14:paraId="54FEC032" w14:textId="3FAC3A25" w:rsidR="000C5B5F" w:rsidRDefault="000C5B5F" w:rsidP="000C5B5F">
            <w:pPr>
              <w:rPr>
                <w:rFonts w:ascii="Arial" w:hAnsi="Arial" w:cs="Arial"/>
                <w:sz w:val="20"/>
                <w:szCs w:val="20"/>
              </w:rPr>
            </w:pPr>
            <w:r>
              <w:rPr>
                <w:rFonts w:ascii="Arial" w:hAnsi="Arial" w:cs="Arial"/>
                <w:sz w:val="20"/>
                <w:szCs w:val="20"/>
              </w:rPr>
              <w:t>96</w:t>
            </w:r>
          </w:p>
        </w:tc>
        <w:tc>
          <w:tcPr>
            <w:tcW w:w="7513" w:type="dxa"/>
          </w:tcPr>
          <w:p w14:paraId="4C203274" w14:textId="29207D02" w:rsidR="000C5B5F" w:rsidRPr="000C5B5F" w:rsidRDefault="000C5B5F" w:rsidP="000C5B5F">
            <w:pPr>
              <w:rPr>
                <w:rFonts w:ascii="Arial" w:hAnsi="Arial" w:cs="Arial"/>
              </w:rPr>
            </w:pPr>
            <w:r w:rsidRPr="000C5B5F">
              <w:rPr>
                <w:rFonts w:ascii="Arial" w:hAnsi="Arial" w:cs="Arial"/>
              </w:rPr>
              <w:t>The policy should include reporting systems for children, knowing their concerns will be treated seriously, and knowing they can safely express their views and give feedback</w:t>
            </w:r>
          </w:p>
        </w:tc>
        <w:sdt>
          <w:sdtPr>
            <w:rPr>
              <w:rFonts w:ascii="Arial" w:hAnsi="Arial" w:cs="Arial"/>
            </w:rPr>
            <w:id w:val="-992175967"/>
            <w14:checkbox>
              <w14:checked w14:val="0"/>
              <w14:checkedState w14:val="2612" w14:font="MS Gothic"/>
              <w14:uncheckedState w14:val="2610" w14:font="MS Gothic"/>
            </w14:checkbox>
          </w:sdtPr>
          <w:sdtEndPr/>
          <w:sdtContent>
            <w:tc>
              <w:tcPr>
                <w:tcW w:w="567" w:type="dxa"/>
              </w:tcPr>
              <w:p w14:paraId="0A3C6263" w14:textId="154328AE"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79547065" w14:textId="77777777" w:rsidTr="00DF7CDD">
        <w:tc>
          <w:tcPr>
            <w:tcW w:w="1560" w:type="dxa"/>
          </w:tcPr>
          <w:p w14:paraId="4DEAC034" w14:textId="496FC3F5" w:rsidR="000C5B5F" w:rsidRDefault="000C5B5F" w:rsidP="000C5B5F">
            <w:pPr>
              <w:rPr>
                <w:rFonts w:ascii="Arial" w:hAnsi="Arial" w:cs="Arial"/>
                <w:sz w:val="20"/>
                <w:szCs w:val="20"/>
              </w:rPr>
            </w:pPr>
            <w:r>
              <w:rPr>
                <w:rFonts w:ascii="Arial" w:hAnsi="Arial" w:cs="Arial"/>
                <w:sz w:val="20"/>
                <w:szCs w:val="20"/>
              </w:rPr>
              <w:t>97</w:t>
            </w:r>
          </w:p>
        </w:tc>
        <w:tc>
          <w:tcPr>
            <w:tcW w:w="7513" w:type="dxa"/>
          </w:tcPr>
          <w:p w14:paraId="41DC5CB6" w14:textId="77BB02DA" w:rsidR="000C5B5F" w:rsidRPr="000C5B5F" w:rsidRDefault="000C5B5F" w:rsidP="000C5B5F">
            <w:pPr>
              <w:rPr>
                <w:rFonts w:ascii="Arial" w:hAnsi="Arial" w:cs="Arial"/>
              </w:rPr>
            </w:pPr>
            <w:r w:rsidRPr="000C5B5F">
              <w:rPr>
                <w:rFonts w:ascii="Arial" w:hAnsi="Arial" w:cs="Arial"/>
              </w:rPr>
              <w:t>The policy should include how action must be taken in a timely manner</w:t>
            </w:r>
          </w:p>
        </w:tc>
        <w:sdt>
          <w:sdtPr>
            <w:rPr>
              <w:rFonts w:ascii="Arial" w:hAnsi="Arial" w:cs="Arial"/>
            </w:rPr>
            <w:id w:val="-891041691"/>
            <w14:checkbox>
              <w14:checked w14:val="0"/>
              <w14:checkedState w14:val="2612" w14:font="MS Gothic"/>
              <w14:uncheckedState w14:val="2610" w14:font="MS Gothic"/>
            </w14:checkbox>
          </w:sdtPr>
          <w:sdtEndPr/>
          <w:sdtContent>
            <w:tc>
              <w:tcPr>
                <w:tcW w:w="567" w:type="dxa"/>
              </w:tcPr>
              <w:p w14:paraId="3DDD9972" w14:textId="16F94370"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2F752334" w14:textId="77777777" w:rsidTr="00DF7CDD">
        <w:tc>
          <w:tcPr>
            <w:tcW w:w="1560" w:type="dxa"/>
            <w:vMerge w:val="restart"/>
          </w:tcPr>
          <w:p w14:paraId="12329126" w14:textId="4BC321C7" w:rsidR="000C5B5F" w:rsidRPr="00DC064B" w:rsidRDefault="000C5B5F" w:rsidP="000C5B5F">
            <w:pPr>
              <w:rPr>
                <w:rFonts w:ascii="Arial" w:hAnsi="Arial" w:cs="Arial"/>
                <w:sz w:val="20"/>
                <w:szCs w:val="20"/>
              </w:rPr>
            </w:pPr>
            <w:r>
              <w:rPr>
                <w:rFonts w:ascii="Arial" w:hAnsi="Arial" w:cs="Arial"/>
                <w:sz w:val="20"/>
                <w:szCs w:val="20"/>
              </w:rPr>
              <w:t>98</w:t>
            </w:r>
          </w:p>
        </w:tc>
        <w:tc>
          <w:tcPr>
            <w:tcW w:w="7513" w:type="dxa"/>
          </w:tcPr>
          <w:p w14:paraId="38F70E4F" w14:textId="22AA8C33" w:rsidR="000C5B5F" w:rsidRPr="000C5B5F" w:rsidRDefault="000C5B5F" w:rsidP="000C5B5F">
            <w:pPr>
              <w:rPr>
                <w:rFonts w:ascii="Arial" w:hAnsi="Arial" w:cs="Arial"/>
              </w:rPr>
            </w:pPr>
            <w:r w:rsidRPr="000C5B5F">
              <w:rPr>
                <w:rFonts w:ascii="Arial" w:hAnsi="Arial" w:cs="Arial"/>
              </w:rPr>
              <w:t>Describes procedures which are in accordance with government guidance</w:t>
            </w:r>
          </w:p>
        </w:tc>
        <w:sdt>
          <w:sdtPr>
            <w:rPr>
              <w:rFonts w:ascii="Arial" w:hAnsi="Arial" w:cs="Arial"/>
            </w:rPr>
            <w:id w:val="399170309"/>
            <w14:checkbox>
              <w14:checked w14:val="0"/>
              <w14:checkedState w14:val="2612" w14:font="MS Gothic"/>
              <w14:uncheckedState w14:val="2610" w14:font="MS Gothic"/>
            </w14:checkbox>
          </w:sdtPr>
          <w:sdtEndPr/>
          <w:sdtContent>
            <w:tc>
              <w:tcPr>
                <w:tcW w:w="567" w:type="dxa"/>
              </w:tcPr>
              <w:p w14:paraId="78ECCCAE" w14:textId="4DF374C9"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4E2912E3" w14:textId="77777777" w:rsidTr="00DF7CDD">
        <w:tc>
          <w:tcPr>
            <w:tcW w:w="1560" w:type="dxa"/>
            <w:vMerge/>
          </w:tcPr>
          <w:p w14:paraId="68C43784" w14:textId="77777777" w:rsidR="000C5B5F" w:rsidRDefault="000C5B5F" w:rsidP="000C5B5F">
            <w:pPr>
              <w:rPr>
                <w:rFonts w:ascii="Arial" w:hAnsi="Arial" w:cs="Arial"/>
                <w:sz w:val="20"/>
                <w:szCs w:val="20"/>
              </w:rPr>
            </w:pPr>
          </w:p>
        </w:tc>
        <w:tc>
          <w:tcPr>
            <w:tcW w:w="7513" w:type="dxa"/>
          </w:tcPr>
          <w:p w14:paraId="4A929FCA" w14:textId="3F82BFF5" w:rsidR="000C5B5F" w:rsidRPr="000C5B5F" w:rsidRDefault="000C5B5F" w:rsidP="000C5B5F">
            <w:pPr>
              <w:rPr>
                <w:rFonts w:ascii="Arial" w:hAnsi="Arial" w:cs="Arial"/>
              </w:rPr>
            </w:pPr>
            <w:r w:rsidRPr="000C5B5F">
              <w:rPr>
                <w:rFonts w:ascii="Arial" w:hAnsi="Arial" w:cs="Arial"/>
              </w:rPr>
              <w:t xml:space="preserve">The policy must be publicly available via website or other means </w:t>
            </w:r>
          </w:p>
        </w:tc>
        <w:sdt>
          <w:sdtPr>
            <w:rPr>
              <w:rFonts w:ascii="Arial" w:hAnsi="Arial" w:cs="Arial"/>
            </w:rPr>
            <w:id w:val="-85005058"/>
            <w14:checkbox>
              <w14:checked w14:val="0"/>
              <w14:checkedState w14:val="2612" w14:font="MS Gothic"/>
              <w14:uncheckedState w14:val="2610" w14:font="MS Gothic"/>
            </w14:checkbox>
          </w:sdtPr>
          <w:sdtEndPr/>
          <w:sdtContent>
            <w:tc>
              <w:tcPr>
                <w:tcW w:w="567" w:type="dxa"/>
              </w:tcPr>
              <w:p w14:paraId="7608E43E" w14:textId="0FD42195"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6DEBD358" w14:textId="77777777" w:rsidTr="00DF7CDD">
        <w:tc>
          <w:tcPr>
            <w:tcW w:w="1560" w:type="dxa"/>
            <w:vMerge/>
          </w:tcPr>
          <w:p w14:paraId="3B6E964B" w14:textId="77777777" w:rsidR="000C5B5F" w:rsidRDefault="000C5B5F" w:rsidP="000C5B5F">
            <w:pPr>
              <w:rPr>
                <w:rFonts w:ascii="Arial" w:hAnsi="Arial" w:cs="Arial"/>
                <w:sz w:val="20"/>
                <w:szCs w:val="20"/>
              </w:rPr>
            </w:pPr>
          </w:p>
        </w:tc>
        <w:tc>
          <w:tcPr>
            <w:tcW w:w="7513" w:type="dxa"/>
          </w:tcPr>
          <w:p w14:paraId="1C888F78" w14:textId="160AFB7D" w:rsidR="000C5B5F" w:rsidRPr="000C5B5F" w:rsidRDefault="000C5B5F" w:rsidP="000C5B5F">
            <w:pPr>
              <w:rPr>
                <w:rFonts w:ascii="Arial" w:hAnsi="Arial" w:cs="Arial"/>
              </w:rPr>
            </w:pPr>
            <w:r w:rsidRPr="000C5B5F">
              <w:rPr>
                <w:rFonts w:ascii="Arial" w:hAnsi="Arial" w:cs="Arial"/>
              </w:rPr>
              <w:t xml:space="preserve">The policy must be up to date with new/changing safeguarding issues inc. lessons learnt </w:t>
            </w:r>
          </w:p>
        </w:tc>
        <w:sdt>
          <w:sdtPr>
            <w:rPr>
              <w:rFonts w:ascii="Arial" w:hAnsi="Arial" w:cs="Arial"/>
            </w:rPr>
            <w:id w:val="-871146169"/>
            <w14:checkbox>
              <w14:checked w14:val="0"/>
              <w14:checkedState w14:val="2612" w14:font="MS Gothic"/>
              <w14:uncheckedState w14:val="2610" w14:font="MS Gothic"/>
            </w14:checkbox>
          </w:sdtPr>
          <w:sdtEndPr/>
          <w:sdtContent>
            <w:tc>
              <w:tcPr>
                <w:tcW w:w="567" w:type="dxa"/>
              </w:tcPr>
              <w:p w14:paraId="3DF4A85D" w14:textId="1860AF97"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1AC78BBF" w14:textId="77777777" w:rsidTr="00DF7CDD">
        <w:tc>
          <w:tcPr>
            <w:tcW w:w="1560" w:type="dxa"/>
            <w:vMerge/>
          </w:tcPr>
          <w:p w14:paraId="49EB95B3" w14:textId="77777777" w:rsidR="000C5B5F" w:rsidRDefault="000C5B5F" w:rsidP="000C5B5F">
            <w:pPr>
              <w:rPr>
                <w:rFonts w:ascii="Arial" w:hAnsi="Arial" w:cs="Arial"/>
                <w:sz w:val="20"/>
                <w:szCs w:val="20"/>
              </w:rPr>
            </w:pPr>
          </w:p>
        </w:tc>
        <w:tc>
          <w:tcPr>
            <w:tcW w:w="7513" w:type="dxa"/>
          </w:tcPr>
          <w:p w14:paraId="0BB19253" w14:textId="77777777" w:rsidR="000C5B5F" w:rsidRDefault="000C5B5F" w:rsidP="000C5B5F">
            <w:pPr>
              <w:rPr>
                <w:rFonts w:ascii="Arial" w:hAnsi="Arial" w:cs="Arial"/>
              </w:rPr>
            </w:pPr>
            <w:r w:rsidRPr="000C5B5F">
              <w:rPr>
                <w:rFonts w:ascii="Arial" w:hAnsi="Arial" w:cs="Arial"/>
              </w:rPr>
              <w:t>The policy must be reviewed annually as a minimum, and updated where needed so it keeps up to date with issues as they emerge and evolve</w:t>
            </w:r>
          </w:p>
          <w:p w14:paraId="6DDAD92E" w14:textId="3E5EA9F3" w:rsidR="007B221D" w:rsidRPr="007B221D" w:rsidRDefault="007B221D" w:rsidP="007B221D">
            <w:pPr>
              <w:jc w:val="center"/>
              <w:rPr>
                <w:rFonts w:ascii="Arial" w:hAnsi="Arial" w:cs="Arial"/>
              </w:rPr>
            </w:pPr>
          </w:p>
        </w:tc>
        <w:sdt>
          <w:sdtPr>
            <w:rPr>
              <w:rFonts w:ascii="Arial" w:hAnsi="Arial" w:cs="Arial"/>
            </w:rPr>
            <w:id w:val="1578173784"/>
            <w14:checkbox>
              <w14:checked w14:val="0"/>
              <w14:checkedState w14:val="2612" w14:font="MS Gothic"/>
              <w14:uncheckedState w14:val="2610" w14:font="MS Gothic"/>
            </w14:checkbox>
          </w:sdtPr>
          <w:sdtEndPr/>
          <w:sdtContent>
            <w:tc>
              <w:tcPr>
                <w:tcW w:w="567" w:type="dxa"/>
              </w:tcPr>
              <w:p w14:paraId="7FCA9BCA" w14:textId="503CE994"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0A242A79" w14:textId="77777777" w:rsidTr="00DF7CDD">
        <w:tc>
          <w:tcPr>
            <w:tcW w:w="1560" w:type="dxa"/>
          </w:tcPr>
          <w:p w14:paraId="7D27CAF1" w14:textId="2316E31D" w:rsidR="000C5B5F" w:rsidRDefault="000C5B5F" w:rsidP="000C5B5F">
            <w:pPr>
              <w:rPr>
                <w:rFonts w:ascii="Arial" w:hAnsi="Arial" w:cs="Arial"/>
                <w:sz w:val="20"/>
                <w:szCs w:val="20"/>
              </w:rPr>
            </w:pPr>
            <w:r>
              <w:rPr>
                <w:rFonts w:ascii="Arial" w:hAnsi="Arial" w:cs="Arial"/>
                <w:sz w:val="20"/>
                <w:szCs w:val="20"/>
              </w:rPr>
              <w:lastRenderedPageBreak/>
              <w:t>110 - 111</w:t>
            </w:r>
          </w:p>
        </w:tc>
        <w:tc>
          <w:tcPr>
            <w:tcW w:w="7513" w:type="dxa"/>
          </w:tcPr>
          <w:p w14:paraId="7AA1685F" w14:textId="3AEE3645" w:rsidR="000C5B5F" w:rsidRPr="000C5B5F" w:rsidRDefault="000C5B5F" w:rsidP="000C5B5F">
            <w:pPr>
              <w:rPr>
                <w:rFonts w:ascii="Arial" w:hAnsi="Arial" w:cs="Arial"/>
              </w:rPr>
            </w:pPr>
            <w:r w:rsidRPr="000C5B5F">
              <w:rPr>
                <w:rFonts w:ascii="Arial" w:hAnsi="Arial" w:cs="Arial"/>
              </w:rPr>
              <w:t xml:space="preserve">Local area multi-agency safeguarding arrangements are reflected in the policy </w:t>
            </w:r>
            <w:r w:rsidRPr="000C5B5F">
              <w:rPr>
                <w:rFonts w:ascii="Arial" w:hAnsi="Arial" w:cs="Arial"/>
                <w:sz w:val="18"/>
                <w:szCs w:val="18"/>
              </w:rPr>
              <w:t xml:space="preserve">(para 98) </w:t>
            </w:r>
            <w:r w:rsidRPr="000C5B5F">
              <w:rPr>
                <w:rFonts w:ascii="Arial" w:hAnsi="Arial" w:cs="Arial"/>
              </w:rPr>
              <w:t>including local criteria for action and the local protocol for assessment</w:t>
            </w:r>
          </w:p>
        </w:tc>
        <w:sdt>
          <w:sdtPr>
            <w:rPr>
              <w:rFonts w:ascii="Arial" w:hAnsi="Arial" w:cs="Arial"/>
            </w:rPr>
            <w:id w:val="292799259"/>
            <w14:checkbox>
              <w14:checked w14:val="0"/>
              <w14:checkedState w14:val="2612" w14:font="MS Gothic"/>
              <w14:uncheckedState w14:val="2610" w14:font="MS Gothic"/>
            </w14:checkbox>
          </w:sdtPr>
          <w:sdtEndPr/>
          <w:sdtContent>
            <w:tc>
              <w:tcPr>
                <w:tcW w:w="567" w:type="dxa"/>
              </w:tcPr>
              <w:p w14:paraId="1D2E0936" w14:textId="265E61BB"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0765F4C7" w14:textId="77777777" w:rsidTr="00DF7CDD">
        <w:tc>
          <w:tcPr>
            <w:tcW w:w="1560" w:type="dxa"/>
          </w:tcPr>
          <w:p w14:paraId="3819E405" w14:textId="6BF6E48A" w:rsidR="000C5B5F" w:rsidRDefault="000C5B5F" w:rsidP="000C5B5F">
            <w:pPr>
              <w:rPr>
                <w:rFonts w:ascii="Arial" w:hAnsi="Arial" w:cs="Arial"/>
                <w:sz w:val="20"/>
                <w:szCs w:val="20"/>
              </w:rPr>
            </w:pPr>
          </w:p>
          <w:p w14:paraId="47B3FE02" w14:textId="5712A2BC" w:rsidR="000C5B5F" w:rsidRDefault="000C5B5F" w:rsidP="000C5B5F">
            <w:pPr>
              <w:rPr>
                <w:rFonts w:ascii="Arial" w:hAnsi="Arial" w:cs="Arial"/>
                <w:sz w:val="20"/>
                <w:szCs w:val="20"/>
              </w:rPr>
            </w:pPr>
            <w:r w:rsidRPr="00DC064B">
              <w:rPr>
                <w:rFonts w:ascii="Arial" w:hAnsi="Arial" w:cs="Arial"/>
                <w:sz w:val="20"/>
                <w:szCs w:val="20"/>
              </w:rPr>
              <w:t xml:space="preserve">125 </w:t>
            </w:r>
          </w:p>
        </w:tc>
        <w:tc>
          <w:tcPr>
            <w:tcW w:w="7513" w:type="dxa"/>
          </w:tcPr>
          <w:p w14:paraId="5F24782E" w14:textId="65AA2CE7" w:rsidR="000C5B5F" w:rsidRPr="000C5B5F" w:rsidRDefault="000C5B5F" w:rsidP="000C5B5F">
            <w:pPr>
              <w:rPr>
                <w:rFonts w:ascii="Arial" w:hAnsi="Arial" w:cs="Arial"/>
              </w:rPr>
            </w:pPr>
            <w:r w:rsidRPr="000C5B5F">
              <w:rPr>
                <w:rFonts w:ascii="Arial" w:hAnsi="Arial" w:cs="Arial"/>
              </w:rPr>
              <w:t>Staff to contribute to and shape safeguarding arrangements and the child protection policy</w:t>
            </w:r>
          </w:p>
        </w:tc>
        <w:sdt>
          <w:sdtPr>
            <w:rPr>
              <w:rFonts w:ascii="Arial" w:hAnsi="Arial" w:cs="Arial"/>
            </w:rPr>
            <w:id w:val="-637723508"/>
            <w14:checkbox>
              <w14:checked w14:val="0"/>
              <w14:checkedState w14:val="2612" w14:font="MS Gothic"/>
              <w14:uncheckedState w14:val="2610" w14:font="MS Gothic"/>
            </w14:checkbox>
          </w:sdtPr>
          <w:sdtEndPr/>
          <w:sdtContent>
            <w:tc>
              <w:tcPr>
                <w:tcW w:w="567" w:type="dxa"/>
              </w:tcPr>
              <w:p w14:paraId="1523544E" w14:textId="3E89CDD9"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7DC8249D" w14:textId="77777777" w:rsidTr="00DF7CDD">
        <w:tc>
          <w:tcPr>
            <w:tcW w:w="1560" w:type="dxa"/>
          </w:tcPr>
          <w:p w14:paraId="697F7130" w14:textId="1DDDAAAD" w:rsidR="000C5B5F" w:rsidRDefault="000C5B5F" w:rsidP="000C5B5F">
            <w:pPr>
              <w:rPr>
                <w:rFonts w:ascii="Arial" w:hAnsi="Arial" w:cs="Arial"/>
                <w:sz w:val="20"/>
                <w:szCs w:val="20"/>
              </w:rPr>
            </w:pPr>
            <w:r>
              <w:rPr>
                <w:rFonts w:ascii="Arial" w:hAnsi="Arial" w:cs="Arial"/>
                <w:sz w:val="20"/>
                <w:szCs w:val="20"/>
              </w:rPr>
              <w:t>137</w:t>
            </w:r>
          </w:p>
        </w:tc>
        <w:tc>
          <w:tcPr>
            <w:tcW w:w="7513" w:type="dxa"/>
          </w:tcPr>
          <w:p w14:paraId="59263460" w14:textId="438B1FF8" w:rsidR="000C5B5F" w:rsidRPr="000C5B5F" w:rsidRDefault="000C5B5F" w:rsidP="000C5B5F">
            <w:pPr>
              <w:rPr>
                <w:rFonts w:ascii="Arial" w:hAnsi="Arial" w:cs="Arial"/>
              </w:rPr>
            </w:pPr>
            <w:r w:rsidRPr="000C5B5F">
              <w:rPr>
                <w:rFonts w:ascii="Arial" w:hAnsi="Arial" w:cs="Arial"/>
              </w:rPr>
              <w:t xml:space="preserve">The policy must include approach to Online Safety, including filtering and monitoring on school devices and networks </w:t>
            </w:r>
          </w:p>
        </w:tc>
        <w:sdt>
          <w:sdtPr>
            <w:rPr>
              <w:rFonts w:ascii="Arial" w:hAnsi="Arial" w:cs="Arial"/>
            </w:rPr>
            <w:id w:val="-1316487498"/>
            <w14:checkbox>
              <w14:checked w14:val="0"/>
              <w14:checkedState w14:val="2612" w14:font="MS Gothic"/>
              <w14:uncheckedState w14:val="2610" w14:font="MS Gothic"/>
            </w14:checkbox>
          </w:sdtPr>
          <w:sdtEndPr/>
          <w:sdtContent>
            <w:tc>
              <w:tcPr>
                <w:tcW w:w="567" w:type="dxa"/>
              </w:tcPr>
              <w:p w14:paraId="29B41CF8" w14:textId="29FD0E2F"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7210BBE5" w14:textId="77777777" w:rsidTr="00DF7CDD">
        <w:tc>
          <w:tcPr>
            <w:tcW w:w="1560" w:type="dxa"/>
          </w:tcPr>
          <w:p w14:paraId="56E6AE60" w14:textId="5A9941CC" w:rsidR="000C5B5F" w:rsidRPr="00DC064B" w:rsidRDefault="000C5B5F" w:rsidP="000C5B5F">
            <w:pPr>
              <w:rPr>
                <w:rFonts w:ascii="Arial" w:hAnsi="Arial" w:cs="Arial"/>
                <w:sz w:val="20"/>
                <w:szCs w:val="20"/>
              </w:rPr>
            </w:pPr>
            <w:r>
              <w:rPr>
                <w:rFonts w:ascii="Arial" w:hAnsi="Arial" w:cs="Arial"/>
                <w:sz w:val="20"/>
                <w:szCs w:val="20"/>
              </w:rPr>
              <w:t>155</w:t>
            </w:r>
          </w:p>
        </w:tc>
        <w:tc>
          <w:tcPr>
            <w:tcW w:w="7513" w:type="dxa"/>
          </w:tcPr>
          <w:p w14:paraId="6ABC6E5E" w14:textId="6314F6EF" w:rsidR="000C5B5F" w:rsidRPr="000C5B5F" w:rsidRDefault="000C5B5F" w:rsidP="000C5B5F">
            <w:pPr>
              <w:tabs>
                <w:tab w:val="left" w:pos="5319"/>
              </w:tabs>
              <w:rPr>
                <w:rFonts w:ascii="Arial" w:hAnsi="Arial" w:cs="Arial"/>
              </w:rPr>
            </w:pPr>
            <w:r w:rsidRPr="000C5B5F">
              <w:rPr>
                <w:rFonts w:ascii="Arial" w:hAnsi="Arial" w:cs="Arial"/>
              </w:rPr>
              <w:t>Procedures to manage safeguarding concerns</w:t>
            </w:r>
          </w:p>
        </w:tc>
        <w:sdt>
          <w:sdtPr>
            <w:rPr>
              <w:rFonts w:ascii="Arial" w:hAnsi="Arial" w:cs="Arial"/>
            </w:rPr>
            <w:id w:val="236440939"/>
            <w14:checkbox>
              <w14:checked w14:val="0"/>
              <w14:checkedState w14:val="2612" w14:font="MS Gothic"/>
              <w14:uncheckedState w14:val="2610" w14:font="MS Gothic"/>
            </w14:checkbox>
          </w:sdtPr>
          <w:sdtEndPr/>
          <w:sdtContent>
            <w:tc>
              <w:tcPr>
                <w:tcW w:w="567" w:type="dxa"/>
              </w:tcPr>
              <w:p w14:paraId="59E2EFA7" w14:textId="6EDF5B6F"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71E1EA64" w14:textId="77777777" w:rsidTr="00DF7CDD">
        <w:tc>
          <w:tcPr>
            <w:tcW w:w="1560" w:type="dxa"/>
          </w:tcPr>
          <w:p w14:paraId="2CDD25AE" w14:textId="58654E1E" w:rsidR="000C5B5F" w:rsidRDefault="000C5B5F" w:rsidP="000C5B5F">
            <w:pPr>
              <w:rPr>
                <w:rFonts w:ascii="Arial" w:hAnsi="Arial" w:cs="Arial"/>
                <w:sz w:val="20"/>
                <w:szCs w:val="20"/>
              </w:rPr>
            </w:pPr>
            <w:r>
              <w:rPr>
                <w:rFonts w:ascii="Arial" w:hAnsi="Arial" w:cs="Arial"/>
                <w:sz w:val="20"/>
                <w:szCs w:val="20"/>
              </w:rPr>
              <w:t>156</w:t>
            </w:r>
          </w:p>
        </w:tc>
        <w:tc>
          <w:tcPr>
            <w:tcW w:w="7513" w:type="dxa"/>
          </w:tcPr>
          <w:p w14:paraId="3AFB410E" w14:textId="64618626" w:rsidR="000C5B5F" w:rsidRPr="000C5B5F" w:rsidRDefault="000C5B5F" w:rsidP="000C5B5F">
            <w:pPr>
              <w:tabs>
                <w:tab w:val="left" w:pos="5319"/>
              </w:tabs>
              <w:rPr>
                <w:rFonts w:ascii="Arial" w:hAnsi="Arial" w:cs="Arial"/>
              </w:rPr>
            </w:pPr>
            <w:r w:rsidRPr="000C5B5F">
              <w:rPr>
                <w:rFonts w:ascii="Arial" w:hAnsi="Arial" w:cs="Arial"/>
              </w:rPr>
              <w:t xml:space="preserve">Procedures for staff to report concerns and allegations </w:t>
            </w:r>
            <w:r w:rsidRPr="000C5B5F">
              <w:rPr>
                <w:rFonts w:ascii="Arial" w:hAnsi="Arial" w:cs="Arial"/>
                <w:sz w:val="18"/>
                <w:szCs w:val="18"/>
              </w:rPr>
              <w:t>(para 350)</w:t>
            </w:r>
          </w:p>
        </w:tc>
        <w:sdt>
          <w:sdtPr>
            <w:rPr>
              <w:rFonts w:ascii="Arial" w:hAnsi="Arial" w:cs="Arial"/>
            </w:rPr>
            <w:id w:val="1321843068"/>
            <w14:checkbox>
              <w14:checked w14:val="0"/>
              <w14:checkedState w14:val="2612" w14:font="MS Gothic"/>
              <w14:uncheckedState w14:val="2610" w14:font="MS Gothic"/>
            </w14:checkbox>
          </w:sdtPr>
          <w:sdtEndPr/>
          <w:sdtContent>
            <w:tc>
              <w:tcPr>
                <w:tcW w:w="567" w:type="dxa"/>
              </w:tcPr>
              <w:p w14:paraId="53FB7C71" w14:textId="1BFF9D3C"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538B3578" w14:textId="77777777" w:rsidTr="00DF7CDD">
        <w:tc>
          <w:tcPr>
            <w:tcW w:w="1560" w:type="dxa"/>
          </w:tcPr>
          <w:p w14:paraId="1A9E5804" w14:textId="26939293" w:rsidR="000C5B5F" w:rsidRDefault="000C5B5F" w:rsidP="000C5B5F">
            <w:pPr>
              <w:rPr>
                <w:rFonts w:ascii="Arial" w:hAnsi="Arial" w:cs="Arial"/>
                <w:sz w:val="20"/>
                <w:szCs w:val="20"/>
              </w:rPr>
            </w:pPr>
            <w:r>
              <w:rPr>
                <w:rFonts w:ascii="Arial" w:hAnsi="Arial" w:cs="Arial"/>
                <w:sz w:val="20"/>
                <w:szCs w:val="20"/>
              </w:rPr>
              <w:t>157</w:t>
            </w:r>
          </w:p>
        </w:tc>
        <w:tc>
          <w:tcPr>
            <w:tcW w:w="7513" w:type="dxa"/>
          </w:tcPr>
          <w:p w14:paraId="47A35590" w14:textId="02A76AF6" w:rsidR="000C5B5F" w:rsidRPr="000C5B5F" w:rsidRDefault="000C5B5F" w:rsidP="000C5B5F">
            <w:pPr>
              <w:tabs>
                <w:tab w:val="left" w:pos="5319"/>
              </w:tabs>
              <w:rPr>
                <w:rFonts w:ascii="Arial" w:hAnsi="Arial" w:cs="Arial"/>
              </w:rPr>
            </w:pPr>
            <w:r w:rsidRPr="000C5B5F">
              <w:rPr>
                <w:rFonts w:ascii="Arial" w:hAnsi="Arial" w:cs="Arial"/>
              </w:rPr>
              <w:t>Procedures to make a referral to DBS if a person in regulated activity has been dismissed or removed due to safeguarding</w:t>
            </w:r>
          </w:p>
        </w:tc>
        <w:sdt>
          <w:sdtPr>
            <w:rPr>
              <w:rFonts w:ascii="Arial" w:hAnsi="Arial" w:cs="Arial"/>
            </w:rPr>
            <w:id w:val="-1567641534"/>
            <w14:checkbox>
              <w14:checked w14:val="0"/>
              <w14:checkedState w14:val="2612" w14:font="MS Gothic"/>
              <w14:uncheckedState w14:val="2610" w14:font="MS Gothic"/>
            </w14:checkbox>
          </w:sdtPr>
          <w:sdtEndPr/>
          <w:sdtContent>
            <w:tc>
              <w:tcPr>
                <w:tcW w:w="567" w:type="dxa"/>
              </w:tcPr>
              <w:p w14:paraId="6016536C" w14:textId="1E913B01"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5DF4D2C0" w14:textId="77777777" w:rsidTr="00DF7CDD">
        <w:tc>
          <w:tcPr>
            <w:tcW w:w="1560" w:type="dxa"/>
          </w:tcPr>
          <w:p w14:paraId="1C5B3718" w14:textId="2574DB2A" w:rsidR="000C5B5F" w:rsidRPr="00DC064B" w:rsidRDefault="000C5B5F" w:rsidP="000C5B5F">
            <w:pPr>
              <w:rPr>
                <w:rFonts w:ascii="Arial" w:hAnsi="Arial" w:cs="Arial"/>
                <w:sz w:val="20"/>
                <w:szCs w:val="20"/>
              </w:rPr>
            </w:pPr>
            <w:r w:rsidRPr="00DC064B">
              <w:rPr>
                <w:rFonts w:ascii="Arial" w:hAnsi="Arial" w:cs="Arial"/>
                <w:sz w:val="20"/>
                <w:szCs w:val="20"/>
              </w:rPr>
              <w:t>166-168</w:t>
            </w:r>
          </w:p>
        </w:tc>
        <w:tc>
          <w:tcPr>
            <w:tcW w:w="7513" w:type="dxa"/>
          </w:tcPr>
          <w:p w14:paraId="725D4206" w14:textId="49A18321" w:rsidR="000C5B5F" w:rsidRPr="000C5B5F" w:rsidRDefault="000C5B5F" w:rsidP="000C5B5F">
            <w:pPr>
              <w:tabs>
                <w:tab w:val="left" w:pos="5319"/>
              </w:tabs>
              <w:rPr>
                <w:rFonts w:ascii="Arial" w:hAnsi="Arial" w:cs="Arial"/>
              </w:rPr>
            </w:pPr>
            <w:r w:rsidRPr="000C5B5F">
              <w:rPr>
                <w:rFonts w:ascii="Arial" w:hAnsi="Arial" w:cs="Arial"/>
              </w:rPr>
              <w:t>The use of reasonable force (‘no contact’ policy not appropriate / also in behaviour policy)</w:t>
            </w:r>
          </w:p>
        </w:tc>
        <w:sdt>
          <w:sdtPr>
            <w:rPr>
              <w:rFonts w:ascii="Arial" w:hAnsi="Arial" w:cs="Arial"/>
            </w:rPr>
            <w:id w:val="-481318523"/>
            <w14:checkbox>
              <w14:checked w14:val="0"/>
              <w14:checkedState w14:val="2612" w14:font="MS Gothic"/>
              <w14:uncheckedState w14:val="2610" w14:font="MS Gothic"/>
            </w14:checkbox>
          </w:sdtPr>
          <w:sdtEndPr/>
          <w:sdtContent>
            <w:tc>
              <w:tcPr>
                <w:tcW w:w="567" w:type="dxa"/>
              </w:tcPr>
              <w:p w14:paraId="7EBAC3C2" w14:textId="6174B6E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589A0994" w14:textId="77777777" w:rsidTr="00DF7CDD">
        <w:tc>
          <w:tcPr>
            <w:tcW w:w="1560" w:type="dxa"/>
          </w:tcPr>
          <w:p w14:paraId="1CB45633" w14:textId="605F8911" w:rsidR="000C5B5F" w:rsidRPr="00DC064B" w:rsidRDefault="000C5B5F" w:rsidP="000C5B5F">
            <w:pPr>
              <w:rPr>
                <w:rFonts w:ascii="Arial" w:hAnsi="Arial" w:cs="Arial"/>
                <w:sz w:val="20"/>
                <w:szCs w:val="20"/>
              </w:rPr>
            </w:pPr>
            <w:r>
              <w:rPr>
                <w:rFonts w:ascii="Arial" w:hAnsi="Arial" w:cs="Arial"/>
                <w:sz w:val="20"/>
                <w:szCs w:val="20"/>
              </w:rPr>
              <w:t>173</w:t>
            </w:r>
          </w:p>
        </w:tc>
        <w:tc>
          <w:tcPr>
            <w:tcW w:w="7513" w:type="dxa"/>
          </w:tcPr>
          <w:p w14:paraId="0C474D12" w14:textId="28CFA43B" w:rsidR="000C5B5F" w:rsidRPr="000C5B5F" w:rsidRDefault="000C5B5F" w:rsidP="000C5B5F">
            <w:pPr>
              <w:tabs>
                <w:tab w:val="left" w:pos="5319"/>
              </w:tabs>
              <w:rPr>
                <w:rFonts w:ascii="Arial" w:hAnsi="Arial" w:cs="Arial"/>
              </w:rPr>
            </w:pPr>
            <w:r w:rsidRPr="000C5B5F">
              <w:rPr>
                <w:rFonts w:ascii="Arial" w:hAnsi="Arial" w:cs="Arial"/>
              </w:rPr>
              <w:t>Recognition and reflected in procedures that some children are potentially at greater risk of harm (both online and offline):</w:t>
            </w:r>
          </w:p>
          <w:p w14:paraId="30C79F8F" w14:textId="0DBCAB61" w:rsidR="000C5B5F" w:rsidRPr="000C5B5F" w:rsidRDefault="000C5B5F" w:rsidP="000C5B5F">
            <w:pPr>
              <w:pStyle w:val="ListParagraph"/>
              <w:numPr>
                <w:ilvl w:val="0"/>
                <w:numId w:val="5"/>
              </w:numPr>
              <w:tabs>
                <w:tab w:val="left" w:pos="5319"/>
              </w:tabs>
              <w:rPr>
                <w:rFonts w:ascii="Arial" w:hAnsi="Arial" w:cs="Arial"/>
              </w:rPr>
            </w:pPr>
            <w:r w:rsidRPr="000C5B5F">
              <w:rPr>
                <w:rFonts w:ascii="Arial" w:hAnsi="Arial" w:cs="Arial"/>
              </w:rPr>
              <w:t xml:space="preserve">Children who need a </w:t>
            </w:r>
            <w:r w:rsidR="00464DD2" w:rsidRPr="000C5B5F">
              <w:rPr>
                <w:rFonts w:ascii="Arial" w:hAnsi="Arial" w:cs="Arial"/>
              </w:rPr>
              <w:t>social worker</w:t>
            </w:r>
          </w:p>
          <w:p w14:paraId="4A01C34C" w14:textId="77777777" w:rsidR="000C5B5F" w:rsidRPr="000C5B5F" w:rsidRDefault="000C5B5F" w:rsidP="000C5B5F">
            <w:pPr>
              <w:pStyle w:val="ListParagraph"/>
              <w:numPr>
                <w:ilvl w:val="0"/>
                <w:numId w:val="5"/>
              </w:numPr>
              <w:tabs>
                <w:tab w:val="left" w:pos="5319"/>
              </w:tabs>
              <w:rPr>
                <w:rFonts w:ascii="Arial" w:hAnsi="Arial" w:cs="Arial"/>
              </w:rPr>
            </w:pPr>
            <w:r w:rsidRPr="000C5B5F">
              <w:rPr>
                <w:rFonts w:ascii="Arial" w:hAnsi="Arial" w:cs="Arial"/>
              </w:rPr>
              <w:t>Children who are absent from education</w:t>
            </w:r>
          </w:p>
          <w:p w14:paraId="32E5749C" w14:textId="77777777" w:rsidR="000C5B5F" w:rsidRPr="000C5B5F" w:rsidRDefault="000C5B5F" w:rsidP="000C5B5F">
            <w:pPr>
              <w:pStyle w:val="ListParagraph"/>
              <w:numPr>
                <w:ilvl w:val="0"/>
                <w:numId w:val="5"/>
              </w:numPr>
              <w:tabs>
                <w:tab w:val="left" w:pos="5319"/>
              </w:tabs>
              <w:rPr>
                <w:rFonts w:ascii="Arial" w:hAnsi="Arial" w:cs="Arial"/>
              </w:rPr>
            </w:pPr>
            <w:r w:rsidRPr="000C5B5F">
              <w:rPr>
                <w:rFonts w:ascii="Arial" w:hAnsi="Arial" w:cs="Arial"/>
              </w:rPr>
              <w:t>Electively Home Educated children</w:t>
            </w:r>
          </w:p>
          <w:p w14:paraId="013312EF" w14:textId="77777777" w:rsidR="000C5B5F" w:rsidRPr="000C5B5F" w:rsidRDefault="000C5B5F" w:rsidP="000C5B5F">
            <w:pPr>
              <w:pStyle w:val="ListParagraph"/>
              <w:numPr>
                <w:ilvl w:val="0"/>
                <w:numId w:val="5"/>
              </w:numPr>
              <w:tabs>
                <w:tab w:val="left" w:pos="5319"/>
              </w:tabs>
              <w:rPr>
                <w:rFonts w:ascii="Arial" w:hAnsi="Arial" w:cs="Arial"/>
              </w:rPr>
            </w:pPr>
            <w:r w:rsidRPr="000C5B5F">
              <w:rPr>
                <w:rFonts w:ascii="Arial" w:hAnsi="Arial" w:cs="Arial"/>
              </w:rPr>
              <w:t>Children requiring mental health support</w:t>
            </w:r>
          </w:p>
          <w:p w14:paraId="2BE17D44" w14:textId="77777777" w:rsidR="000C5B5F" w:rsidRPr="000C5B5F" w:rsidRDefault="000C5B5F" w:rsidP="000C5B5F">
            <w:pPr>
              <w:pStyle w:val="ListParagraph"/>
              <w:numPr>
                <w:ilvl w:val="0"/>
                <w:numId w:val="5"/>
              </w:numPr>
              <w:tabs>
                <w:tab w:val="left" w:pos="5319"/>
              </w:tabs>
              <w:rPr>
                <w:rFonts w:ascii="Arial" w:hAnsi="Arial" w:cs="Arial"/>
              </w:rPr>
            </w:pPr>
            <w:r w:rsidRPr="000C5B5F">
              <w:rPr>
                <w:rFonts w:ascii="Arial" w:hAnsi="Arial" w:cs="Arial"/>
              </w:rPr>
              <w:t>Looked after and previously looked after children</w:t>
            </w:r>
          </w:p>
          <w:p w14:paraId="0070CA13" w14:textId="77777777" w:rsidR="000C5B5F" w:rsidRPr="000C5B5F" w:rsidRDefault="000C5B5F" w:rsidP="000C5B5F">
            <w:pPr>
              <w:pStyle w:val="ListParagraph"/>
              <w:numPr>
                <w:ilvl w:val="0"/>
                <w:numId w:val="5"/>
              </w:numPr>
              <w:tabs>
                <w:tab w:val="left" w:pos="5319"/>
              </w:tabs>
              <w:rPr>
                <w:rFonts w:ascii="Arial" w:hAnsi="Arial" w:cs="Arial"/>
              </w:rPr>
            </w:pPr>
            <w:r w:rsidRPr="000C5B5F">
              <w:rPr>
                <w:rFonts w:ascii="Arial" w:hAnsi="Arial" w:cs="Arial"/>
              </w:rPr>
              <w:t>Care Leavers</w:t>
            </w:r>
          </w:p>
          <w:p w14:paraId="42CB376B" w14:textId="2000B41F" w:rsidR="000C5B5F" w:rsidRPr="000C5B5F" w:rsidRDefault="000C5B5F" w:rsidP="000C5B5F">
            <w:pPr>
              <w:pStyle w:val="ListParagraph"/>
              <w:numPr>
                <w:ilvl w:val="0"/>
                <w:numId w:val="5"/>
              </w:numPr>
              <w:tabs>
                <w:tab w:val="left" w:pos="5319"/>
              </w:tabs>
              <w:rPr>
                <w:rFonts w:ascii="Arial" w:hAnsi="Arial" w:cs="Arial"/>
              </w:rPr>
            </w:pPr>
            <w:r w:rsidRPr="000C5B5F">
              <w:rPr>
                <w:rFonts w:ascii="Arial" w:hAnsi="Arial" w:cs="Arial"/>
              </w:rPr>
              <w:t>Children with SEND or health issues</w:t>
            </w:r>
          </w:p>
          <w:p w14:paraId="4D5BB386" w14:textId="2CA95CCD" w:rsidR="000C5B5F" w:rsidRPr="000C5B5F" w:rsidRDefault="000C5B5F" w:rsidP="000C5B5F">
            <w:pPr>
              <w:pStyle w:val="ListParagraph"/>
              <w:numPr>
                <w:ilvl w:val="0"/>
                <w:numId w:val="5"/>
              </w:numPr>
              <w:tabs>
                <w:tab w:val="left" w:pos="5319"/>
              </w:tabs>
              <w:rPr>
                <w:rFonts w:ascii="Arial" w:hAnsi="Arial" w:cs="Arial"/>
              </w:rPr>
            </w:pPr>
            <w:r w:rsidRPr="000C5B5F">
              <w:rPr>
                <w:rFonts w:ascii="Arial" w:hAnsi="Arial" w:cs="Arial"/>
              </w:rPr>
              <w:t>Children who are lesbian, gay, bisexual or gender questioning</w:t>
            </w:r>
          </w:p>
        </w:tc>
        <w:sdt>
          <w:sdtPr>
            <w:rPr>
              <w:rFonts w:ascii="Arial" w:hAnsi="Arial" w:cs="Arial"/>
            </w:rPr>
            <w:id w:val="-270942985"/>
            <w14:checkbox>
              <w14:checked w14:val="0"/>
              <w14:checkedState w14:val="2612" w14:font="MS Gothic"/>
              <w14:uncheckedState w14:val="2610" w14:font="MS Gothic"/>
            </w14:checkbox>
          </w:sdtPr>
          <w:sdtEndPr/>
          <w:sdtContent>
            <w:tc>
              <w:tcPr>
                <w:tcW w:w="567" w:type="dxa"/>
              </w:tcPr>
              <w:p w14:paraId="52030314" w14:textId="59B75879"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1A7C185E" w14:textId="77777777" w:rsidTr="00DF7CDD">
        <w:tc>
          <w:tcPr>
            <w:tcW w:w="1560" w:type="dxa"/>
          </w:tcPr>
          <w:p w14:paraId="5316F90B" w14:textId="7187D459" w:rsidR="000C5B5F" w:rsidRPr="00DC064B" w:rsidRDefault="000C5B5F" w:rsidP="000C5B5F">
            <w:pPr>
              <w:rPr>
                <w:rFonts w:ascii="Arial" w:hAnsi="Arial" w:cs="Arial"/>
                <w:sz w:val="20"/>
                <w:szCs w:val="20"/>
              </w:rPr>
            </w:pPr>
            <w:r w:rsidRPr="00DC064B">
              <w:rPr>
                <w:rFonts w:ascii="Arial" w:hAnsi="Arial" w:cs="Arial"/>
                <w:sz w:val="20"/>
                <w:szCs w:val="20"/>
              </w:rPr>
              <w:t>202-204</w:t>
            </w:r>
          </w:p>
        </w:tc>
        <w:tc>
          <w:tcPr>
            <w:tcW w:w="7513" w:type="dxa"/>
          </w:tcPr>
          <w:p w14:paraId="335CF117" w14:textId="434F12FB" w:rsidR="000C5B5F" w:rsidRPr="000C5B5F" w:rsidRDefault="000C5B5F" w:rsidP="000C5B5F">
            <w:pPr>
              <w:tabs>
                <w:tab w:val="left" w:pos="5319"/>
              </w:tabs>
              <w:rPr>
                <w:rFonts w:ascii="Arial" w:hAnsi="Arial" w:cs="Arial"/>
              </w:rPr>
            </w:pPr>
            <w:r w:rsidRPr="000C5B5F">
              <w:rPr>
                <w:rFonts w:ascii="Arial" w:hAnsi="Arial" w:cs="Arial"/>
              </w:rPr>
              <w:t>Reflects the fact that additional barriers can exist when recognising abuse and neglect in children with SEND</w:t>
            </w:r>
          </w:p>
        </w:tc>
        <w:sdt>
          <w:sdtPr>
            <w:rPr>
              <w:rFonts w:ascii="Arial" w:hAnsi="Arial" w:cs="Arial"/>
            </w:rPr>
            <w:id w:val="55596482"/>
            <w14:checkbox>
              <w14:checked w14:val="0"/>
              <w14:checkedState w14:val="2612" w14:font="MS Gothic"/>
              <w14:uncheckedState w14:val="2610" w14:font="MS Gothic"/>
            </w14:checkbox>
          </w:sdtPr>
          <w:sdtEndPr/>
          <w:sdtContent>
            <w:tc>
              <w:tcPr>
                <w:tcW w:w="567" w:type="dxa"/>
              </w:tcPr>
              <w:p w14:paraId="0F99CDE2" w14:textId="295E2F5D"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679ECB8F" w14:textId="77777777" w:rsidTr="00DF7CDD">
        <w:trPr>
          <w:trHeight w:val="40"/>
        </w:trPr>
        <w:tc>
          <w:tcPr>
            <w:tcW w:w="1560" w:type="dxa"/>
          </w:tcPr>
          <w:p w14:paraId="73957CBC" w14:textId="5D235C2F" w:rsidR="000C5B5F" w:rsidRPr="00DC064B" w:rsidRDefault="000C5B5F" w:rsidP="000C5B5F">
            <w:pPr>
              <w:rPr>
                <w:rFonts w:ascii="Arial" w:hAnsi="Arial" w:cs="Arial"/>
                <w:sz w:val="20"/>
                <w:szCs w:val="20"/>
              </w:rPr>
            </w:pPr>
            <w:r>
              <w:rPr>
                <w:rFonts w:ascii="Arial" w:hAnsi="Arial" w:cs="Arial"/>
                <w:sz w:val="20"/>
                <w:szCs w:val="20"/>
              </w:rPr>
              <w:t>218</w:t>
            </w:r>
          </w:p>
        </w:tc>
        <w:tc>
          <w:tcPr>
            <w:tcW w:w="7513" w:type="dxa"/>
          </w:tcPr>
          <w:p w14:paraId="48DF3C65" w14:textId="0EC47FC6" w:rsidR="000C5B5F" w:rsidRPr="000C5B5F" w:rsidRDefault="000C5B5F" w:rsidP="000C5B5F">
            <w:pPr>
              <w:tabs>
                <w:tab w:val="left" w:pos="5319"/>
              </w:tabs>
              <w:rPr>
                <w:rFonts w:ascii="Arial" w:hAnsi="Arial" w:cs="Arial"/>
              </w:rPr>
            </w:pPr>
            <w:r w:rsidRPr="000C5B5F">
              <w:rPr>
                <w:rFonts w:ascii="Arial" w:hAnsi="Arial" w:cs="Arial"/>
              </w:rPr>
              <w:t>Provide a copy of this policy in application packs (when recruiting staff/volunteers) or refer to link on website</w:t>
            </w:r>
          </w:p>
        </w:tc>
        <w:sdt>
          <w:sdtPr>
            <w:rPr>
              <w:rFonts w:ascii="Arial" w:hAnsi="Arial" w:cs="Arial"/>
            </w:rPr>
            <w:id w:val="-1926718075"/>
            <w14:checkbox>
              <w14:checked w14:val="0"/>
              <w14:checkedState w14:val="2612" w14:font="MS Gothic"/>
              <w14:uncheckedState w14:val="2610" w14:font="MS Gothic"/>
            </w14:checkbox>
          </w:sdtPr>
          <w:sdtEndPr/>
          <w:sdtContent>
            <w:tc>
              <w:tcPr>
                <w:tcW w:w="567" w:type="dxa"/>
              </w:tcPr>
              <w:p w14:paraId="371CD186" w14:textId="29A4344B"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17ECE0A9" w14:textId="77777777" w:rsidTr="00DF7CDD">
        <w:trPr>
          <w:trHeight w:val="40"/>
        </w:trPr>
        <w:tc>
          <w:tcPr>
            <w:tcW w:w="1560" w:type="dxa"/>
          </w:tcPr>
          <w:p w14:paraId="2024AAB6" w14:textId="51A5EF2F" w:rsidR="000C5B5F" w:rsidRDefault="000C5B5F" w:rsidP="000C5B5F">
            <w:pPr>
              <w:rPr>
                <w:rFonts w:ascii="Arial" w:hAnsi="Arial" w:cs="Arial"/>
                <w:sz w:val="20"/>
                <w:szCs w:val="20"/>
              </w:rPr>
            </w:pPr>
            <w:r>
              <w:rPr>
                <w:rFonts w:ascii="Arial" w:hAnsi="Arial" w:cs="Arial"/>
                <w:sz w:val="20"/>
                <w:szCs w:val="20"/>
              </w:rPr>
              <w:t>310</w:t>
            </w:r>
          </w:p>
        </w:tc>
        <w:tc>
          <w:tcPr>
            <w:tcW w:w="7513" w:type="dxa"/>
          </w:tcPr>
          <w:p w14:paraId="39B5C017" w14:textId="11F130CB" w:rsidR="000C5B5F" w:rsidRPr="000C5B5F" w:rsidRDefault="000C5B5F" w:rsidP="000C5B5F">
            <w:pPr>
              <w:tabs>
                <w:tab w:val="left" w:pos="5319"/>
              </w:tabs>
              <w:rPr>
                <w:rFonts w:ascii="Arial" w:hAnsi="Arial" w:cs="Arial"/>
              </w:rPr>
            </w:pPr>
            <w:r w:rsidRPr="000C5B5F">
              <w:rPr>
                <w:rFonts w:ascii="Arial" w:hAnsi="Arial" w:cs="Arial"/>
              </w:rPr>
              <w:t>Set out arrangements for visitors coming onto the premises, which may include an assessment of the education value, age appropriateness of anything being delivered and whether relevant checks will be required</w:t>
            </w:r>
          </w:p>
        </w:tc>
        <w:sdt>
          <w:sdtPr>
            <w:rPr>
              <w:rFonts w:ascii="Arial" w:hAnsi="Arial" w:cs="Arial"/>
            </w:rPr>
            <w:id w:val="-1293279815"/>
            <w14:checkbox>
              <w14:checked w14:val="0"/>
              <w14:checkedState w14:val="2612" w14:font="MS Gothic"/>
              <w14:uncheckedState w14:val="2610" w14:font="MS Gothic"/>
            </w14:checkbox>
          </w:sdtPr>
          <w:sdtEndPr/>
          <w:sdtContent>
            <w:tc>
              <w:tcPr>
                <w:tcW w:w="567" w:type="dxa"/>
              </w:tcPr>
              <w:p w14:paraId="0C970022" w14:textId="4ABBA927"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521FF212" w14:textId="77777777" w:rsidTr="00DF7CDD">
        <w:trPr>
          <w:trHeight w:val="40"/>
        </w:trPr>
        <w:tc>
          <w:tcPr>
            <w:tcW w:w="1560" w:type="dxa"/>
          </w:tcPr>
          <w:p w14:paraId="565AFAE2" w14:textId="4CA0D197" w:rsidR="000C5B5F" w:rsidRPr="00DC064B" w:rsidRDefault="000C5B5F" w:rsidP="000C5B5F">
            <w:pPr>
              <w:rPr>
                <w:rFonts w:ascii="Arial" w:hAnsi="Arial" w:cs="Arial"/>
                <w:sz w:val="20"/>
                <w:szCs w:val="20"/>
              </w:rPr>
            </w:pPr>
            <w:r>
              <w:rPr>
                <w:rFonts w:ascii="Arial" w:hAnsi="Arial" w:cs="Arial"/>
                <w:sz w:val="20"/>
                <w:szCs w:val="20"/>
              </w:rPr>
              <w:t>349</w:t>
            </w:r>
          </w:p>
        </w:tc>
        <w:tc>
          <w:tcPr>
            <w:tcW w:w="7513" w:type="dxa"/>
          </w:tcPr>
          <w:p w14:paraId="7B579E9E" w14:textId="5D67112B" w:rsidR="000C5B5F" w:rsidRPr="000C5B5F" w:rsidRDefault="000C5B5F" w:rsidP="000C5B5F">
            <w:pPr>
              <w:tabs>
                <w:tab w:val="left" w:pos="5319"/>
              </w:tabs>
              <w:rPr>
                <w:rFonts w:ascii="Arial" w:hAnsi="Arial" w:cs="Arial"/>
              </w:rPr>
            </w:pPr>
            <w:r w:rsidRPr="000C5B5F">
              <w:rPr>
                <w:rFonts w:ascii="Arial" w:hAnsi="Arial" w:cs="Arial"/>
              </w:rPr>
              <w:t>Processes in place for continuous vigilance, maintaining an environment that deters and prevents abuse and challenges inappropriate behaviour</w:t>
            </w:r>
          </w:p>
        </w:tc>
        <w:sdt>
          <w:sdtPr>
            <w:rPr>
              <w:rFonts w:ascii="Arial" w:hAnsi="Arial" w:cs="Arial"/>
            </w:rPr>
            <w:id w:val="936025268"/>
            <w14:checkbox>
              <w14:checked w14:val="0"/>
              <w14:checkedState w14:val="2612" w14:font="MS Gothic"/>
              <w14:uncheckedState w14:val="2610" w14:font="MS Gothic"/>
            </w14:checkbox>
          </w:sdtPr>
          <w:sdtEndPr/>
          <w:sdtContent>
            <w:tc>
              <w:tcPr>
                <w:tcW w:w="567" w:type="dxa"/>
              </w:tcPr>
              <w:p w14:paraId="6B6D1087" w14:textId="0289DBBE"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3EA50166" w14:textId="77777777" w:rsidTr="00DF7CDD">
        <w:trPr>
          <w:trHeight w:val="40"/>
        </w:trPr>
        <w:tc>
          <w:tcPr>
            <w:tcW w:w="1560" w:type="dxa"/>
          </w:tcPr>
          <w:p w14:paraId="67F5496B" w14:textId="3E2E3368" w:rsidR="000C5B5F" w:rsidRPr="00DC064B" w:rsidRDefault="000C5B5F" w:rsidP="000C5B5F">
            <w:pPr>
              <w:rPr>
                <w:rFonts w:ascii="Arial" w:hAnsi="Arial" w:cs="Arial"/>
                <w:sz w:val="20"/>
                <w:szCs w:val="20"/>
              </w:rPr>
            </w:pPr>
            <w:r>
              <w:rPr>
                <w:rFonts w:ascii="Arial" w:hAnsi="Arial" w:cs="Arial"/>
                <w:sz w:val="20"/>
                <w:szCs w:val="20"/>
              </w:rPr>
              <w:t>464</w:t>
            </w:r>
          </w:p>
        </w:tc>
        <w:tc>
          <w:tcPr>
            <w:tcW w:w="7513" w:type="dxa"/>
          </w:tcPr>
          <w:p w14:paraId="480E86CE" w14:textId="3825E728" w:rsidR="000C5B5F" w:rsidRPr="000C5B5F" w:rsidRDefault="000C5B5F" w:rsidP="000C5B5F">
            <w:pPr>
              <w:tabs>
                <w:tab w:val="left" w:pos="5319"/>
              </w:tabs>
              <w:rPr>
                <w:rFonts w:ascii="Arial" w:hAnsi="Arial" w:cs="Arial"/>
              </w:rPr>
            </w:pPr>
            <w:r w:rsidRPr="000C5B5F">
              <w:rPr>
                <w:rFonts w:ascii="Arial" w:hAnsi="Arial" w:cs="Arial"/>
              </w:rPr>
              <w:t>Sexual violence and harassment procedures, incl. how these relate to behaviour policy and part of a whole-school safeguarding policy (including harmful sexual behaviour)</w:t>
            </w:r>
          </w:p>
        </w:tc>
        <w:sdt>
          <w:sdtPr>
            <w:rPr>
              <w:rFonts w:ascii="Arial" w:hAnsi="Arial" w:cs="Arial"/>
            </w:rPr>
            <w:id w:val="1946502235"/>
            <w14:checkbox>
              <w14:checked w14:val="0"/>
              <w14:checkedState w14:val="2612" w14:font="MS Gothic"/>
              <w14:uncheckedState w14:val="2610" w14:font="MS Gothic"/>
            </w14:checkbox>
          </w:sdtPr>
          <w:sdtEndPr/>
          <w:sdtContent>
            <w:tc>
              <w:tcPr>
                <w:tcW w:w="567" w:type="dxa"/>
              </w:tcPr>
              <w:p w14:paraId="70566D1E" w14:textId="4CC5FA4B"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4F5D81D6" w14:textId="77777777" w:rsidTr="00DF7CDD">
        <w:tc>
          <w:tcPr>
            <w:tcW w:w="1560" w:type="dxa"/>
          </w:tcPr>
          <w:p w14:paraId="59B0891E" w14:textId="344A36C8" w:rsidR="000C5B5F" w:rsidRPr="00DC064B" w:rsidRDefault="000C5B5F" w:rsidP="000C5B5F">
            <w:pPr>
              <w:rPr>
                <w:rFonts w:ascii="Arial" w:hAnsi="Arial" w:cs="Arial"/>
                <w:sz w:val="20"/>
                <w:szCs w:val="20"/>
              </w:rPr>
            </w:pPr>
            <w:r w:rsidRPr="00DC064B">
              <w:rPr>
                <w:rFonts w:ascii="Arial" w:hAnsi="Arial" w:cs="Arial"/>
                <w:sz w:val="20"/>
                <w:szCs w:val="20"/>
              </w:rPr>
              <w:t>470</w:t>
            </w:r>
          </w:p>
        </w:tc>
        <w:tc>
          <w:tcPr>
            <w:tcW w:w="7513" w:type="dxa"/>
          </w:tcPr>
          <w:p w14:paraId="64892C6C" w14:textId="63540F4C" w:rsidR="000C5B5F" w:rsidRPr="000C5B5F" w:rsidRDefault="000C5B5F" w:rsidP="000C5B5F">
            <w:pPr>
              <w:tabs>
                <w:tab w:val="left" w:pos="5319"/>
              </w:tabs>
              <w:rPr>
                <w:rFonts w:ascii="Arial" w:hAnsi="Arial" w:cs="Arial"/>
              </w:rPr>
            </w:pPr>
            <w:r w:rsidRPr="000C5B5F">
              <w:rPr>
                <w:rFonts w:ascii="Arial" w:hAnsi="Arial" w:cs="Arial"/>
              </w:rPr>
              <w:t>Sexual violence and harassment and harmful sexual behaviour response within this policy should be informed by conversations with police and social care colleagues</w:t>
            </w:r>
          </w:p>
        </w:tc>
        <w:sdt>
          <w:sdtPr>
            <w:rPr>
              <w:rFonts w:ascii="Arial" w:hAnsi="Arial" w:cs="Arial"/>
            </w:rPr>
            <w:id w:val="-1832984201"/>
            <w14:checkbox>
              <w14:checked w14:val="0"/>
              <w14:checkedState w14:val="2612" w14:font="MS Gothic"/>
              <w14:uncheckedState w14:val="2610" w14:font="MS Gothic"/>
            </w14:checkbox>
          </w:sdtPr>
          <w:sdtEndPr/>
          <w:sdtContent>
            <w:tc>
              <w:tcPr>
                <w:tcW w:w="567" w:type="dxa"/>
              </w:tcPr>
              <w:p w14:paraId="7D7A13FB" w14:textId="7C061CDA"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2B4A5883" w14:textId="77777777" w:rsidTr="00DF7CDD">
        <w:tc>
          <w:tcPr>
            <w:tcW w:w="9640" w:type="dxa"/>
            <w:gridSpan w:val="3"/>
            <w:shd w:val="clear" w:color="auto" w:fill="BFBFBF" w:themeFill="background1" w:themeFillShade="BF"/>
          </w:tcPr>
          <w:p w14:paraId="774CA3BA" w14:textId="77777777" w:rsidR="000C5B5F" w:rsidRDefault="000C5B5F" w:rsidP="000C5B5F">
            <w:pPr>
              <w:rPr>
                <w:rFonts w:ascii="Arial" w:hAnsi="Arial" w:cs="Arial"/>
                <w:sz w:val="18"/>
                <w:szCs w:val="18"/>
              </w:rPr>
            </w:pPr>
            <w:r w:rsidRPr="000C5B5F">
              <w:rPr>
                <w:rFonts w:ascii="Arial" w:hAnsi="Arial" w:cs="Arial"/>
                <w:b/>
                <w:bCs/>
              </w:rPr>
              <w:t>Child-on-child abuse policy</w:t>
            </w:r>
            <w:r w:rsidRPr="000C5B5F">
              <w:rPr>
                <w:rFonts w:ascii="Arial" w:hAnsi="Arial" w:cs="Arial"/>
                <w:sz w:val="18"/>
                <w:szCs w:val="18"/>
              </w:rPr>
              <w:t xml:space="preserve"> (does not have to be a standalone policy document; must be reflected in CP)</w:t>
            </w:r>
          </w:p>
          <w:p w14:paraId="61CA5C78" w14:textId="77777777" w:rsidR="000C5B5F" w:rsidRPr="000C5B5F" w:rsidRDefault="000C5B5F" w:rsidP="000C5B5F">
            <w:pPr>
              <w:rPr>
                <w:rFonts w:ascii="Arial" w:hAnsi="Arial" w:cs="Arial"/>
                <w:b/>
                <w:bCs/>
              </w:rPr>
            </w:pPr>
          </w:p>
        </w:tc>
      </w:tr>
      <w:tr w:rsidR="000C5B5F" w:rsidRPr="00E268C0" w14:paraId="583789D6" w14:textId="77777777" w:rsidTr="00DF7CDD">
        <w:tc>
          <w:tcPr>
            <w:tcW w:w="1560" w:type="dxa"/>
          </w:tcPr>
          <w:p w14:paraId="1C8DA34C" w14:textId="1569528C" w:rsidR="000C5B5F" w:rsidRPr="79A1A738" w:rsidRDefault="000C5B5F" w:rsidP="000C5B5F">
            <w:pPr>
              <w:rPr>
                <w:rFonts w:ascii="Arial" w:hAnsi="Arial" w:cs="Arial"/>
                <w:sz w:val="20"/>
                <w:szCs w:val="20"/>
              </w:rPr>
            </w:pPr>
            <w:r>
              <w:rPr>
                <w:rFonts w:ascii="Arial" w:hAnsi="Arial" w:cs="Arial"/>
                <w:sz w:val="20"/>
                <w:szCs w:val="20"/>
              </w:rPr>
              <w:t>159</w:t>
            </w:r>
          </w:p>
        </w:tc>
        <w:tc>
          <w:tcPr>
            <w:tcW w:w="7513" w:type="dxa"/>
          </w:tcPr>
          <w:p w14:paraId="00BE53C9" w14:textId="40607084" w:rsidR="000C5B5F" w:rsidRPr="000C5B5F" w:rsidRDefault="000C5B5F" w:rsidP="000C5B5F">
            <w:pPr>
              <w:rPr>
                <w:rFonts w:ascii="Arial" w:hAnsi="Arial" w:cs="Arial"/>
              </w:rPr>
            </w:pPr>
            <w:r w:rsidRPr="000C5B5F">
              <w:rPr>
                <w:rFonts w:ascii="Arial" w:hAnsi="Arial" w:cs="Arial"/>
              </w:rPr>
              <w:t>All staff should be aware about the policies and procedures relating to child-on-child abuse</w:t>
            </w:r>
          </w:p>
        </w:tc>
        <w:sdt>
          <w:sdtPr>
            <w:rPr>
              <w:rFonts w:ascii="Arial" w:hAnsi="Arial" w:cs="Arial"/>
            </w:rPr>
            <w:id w:val="-661549052"/>
            <w14:checkbox>
              <w14:checked w14:val="0"/>
              <w14:checkedState w14:val="2612" w14:font="MS Gothic"/>
              <w14:uncheckedState w14:val="2610" w14:font="MS Gothic"/>
            </w14:checkbox>
          </w:sdtPr>
          <w:sdtEndPr/>
          <w:sdtContent>
            <w:tc>
              <w:tcPr>
                <w:tcW w:w="567" w:type="dxa"/>
              </w:tcPr>
              <w:p w14:paraId="20A0E9D6" w14:textId="2AB816F0"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058FDDA6" w14:textId="77777777" w:rsidTr="00DF7CDD">
        <w:tc>
          <w:tcPr>
            <w:tcW w:w="1560" w:type="dxa"/>
          </w:tcPr>
          <w:p w14:paraId="157A7D6E" w14:textId="56C99DC4" w:rsidR="000C5B5F" w:rsidRPr="79A1A738" w:rsidRDefault="000C5B5F" w:rsidP="000C5B5F">
            <w:pPr>
              <w:rPr>
                <w:rFonts w:ascii="Arial" w:hAnsi="Arial" w:cs="Arial"/>
                <w:sz w:val="20"/>
                <w:szCs w:val="20"/>
              </w:rPr>
            </w:pPr>
            <w:r>
              <w:rPr>
                <w:rFonts w:ascii="Arial" w:hAnsi="Arial" w:cs="Arial"/>
                <w:sz w:val="20"/>
                <w:szCs w:val="20"/>
              </w:rPr>
              <w:t>30</w:t>
            </w:r>
          </w:p>
        </w:tc>
        <w:tc>
          <w:tcPr>
            <w:tcW w:w="7513" w:type="dxa"/>
          </w:tcPr>
          <w:p w14:paraId="172AA434" w14:textId="0FB65228" w:rsidR="000C5B5F" w:rsidRPr="000C5B5F" w:rsidRDefault="000C5B5F" w:rsidP="000C5B5F">
            <w:pPr>
              <w:rPr>
                <w:rFonts w:ascii="Arial" w:hAnsi="Arial" w:cs="Arial"/>
              </w:rPr>
            </w:pPr>
            <w:r w:rsidRPr="000C5B5F">
              <w:rPr>
                <w:rFonts w:ascii="Arial" w:hAnsi="Arial" w:cs="Arial"/>
              </w:rPr>
              <w:t>Important role that staff have in preventing and responding when they believe a child is at risk of child-on-child abuse</w:t>
            </w:r>
          </w:p>
        </w:tc>
        <w:sdt>
          <w:sdtPr>
            <w:rPr>
              <w:rFonts w:ascii="Arial" w:hAnsi="Arial" w:cs="Arial"/>
            </w:rPr>
            <w:id w:val="241143045"/>
            <w14:checkbox>
              <w14:checked w14:val="0"/>
              <w14:checkedState w14:val="2612" w14:font="MS Gothic"/>
              <w14:uncheckedState w14:val="2610" w14:font="MS Gothic"/>
            </w14:checkbox>
          </w:sdtPr>
          <w:sdtEndPr/>
          <w:sdtContent>
            <w:tc>
              <w:tcPr>
                <w:tcW w:w="567" w:type="dxa"/>
              </w:tcPr>
              <w:p w14:paraId="59EA1E0E" w14:textId="2FB3AF94"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0E512685" w14:textId="77777777" w:rsidTr="00DF7CDD">
        <w:tc>
          <w:tcPr>
            <w:tcW w:w="1560" w:type="dxa"/>
          </w:tcPr>
          <w:p w14:paraId="78336647" w14:textId="01BABDA9" w:rsidR="000C5B5F" w:rsidRDefault="000C5B5F" w:rsidP="000C5B5F">
            <w:pPr>
              <w:rPr>
                <w:rFonts w:ascii="Arial" w:hAnsi="Arial" w:cs="Arial"/>
                <w:sz w:val="20"/>
                <w:szCs w:val="20"/>
              </w:rPr>
            </w:pPr>
            <w:r>
              <w:rPr>
                <w:rFonts w:ascii="Arial" w:hAnsi="Arial" w:cs="Arial"/>
                <w:sz w:val="20"/>
                <w:szCs w:val="20"/>
              </w:rPr>
              <w:t>32</w:t>
            </w:r>
          </w:p>
        </w:tc>
        <w:tc>
          <w:tcPr>
            <w:tcW w:w="7513" w:type="dxa"/>
          </w:tcPr>
          <w:p w14:paraId="66E7A8B4" w14:textId="372D1E74" w:rsidR="000C5B5F" w:rsidRPr="000C5B5F" w:rsidRDefault="000C5B5F" w:rsidP="000C5B5F">
            <w:pPr>
              <w:rPr>
                <w:rFonts w:ascii="Arial" w:hAnsi="Arial" w:cs="Arial"/>
              </w:rPr>
            </w:pPr>
            <w:r w:rsidRPr="000C5B5F">
              <w:rPr>
                <w:rFonts w:ascii="Arial" w:hAnsi="Arial" w:cs="Arial"/>
              </w:rPr>
              <w:t xml:space="preserve">The important role staff </w:t>
            </w:r>
            <w:proofErr w:type="gramStart"/>
            <w:r w:rsidRPr="000C5B5F">
              <w:rPr>
                <w:rFonts w:ascii="Arial" w:hAnsi="Arial" w:cs="Arial"/>
              </w:rPr>
              <w:t>have to</w:t>
            </w:r>
            <w:proofErr w:type="gramEnd"/>
            <w:r w:rsidRPr="000C5B5F">
              <w:rPr>
                <w:rFonts w:ascii="Arial" w:hAnsi="Arial" w:cs="Arial"/>
              </w:rPr>
              <w:t xml:space="preserve"> play in proactive prevention and response</w:t>
            </w:r>
          </w:p>
        </w:tc>
        <w:sdt>
          <w:sdtPr>
            <w:rPr>
              <w:rFonts w:ascii="Arial" w:hAnsi="Arial" w:cs="Arial"/>
            </w:rPr>
            <w:id w:val="-898890548"/>
            <w14:checkbox>
              <w14:checked w14:val="0"/>
              <w14:checkedState w14:val="2612" w14:font="MS Gothic"/>
              <w14:uncheckedState w14:val="2610" w14:font="MS Gothic"/>
            </w14:checkbox>
          </w:sdtPr>
          <w:sdtEndPr/>
          <w:sdtContent>
            <w:tc>
              <w:tcPr>
                <w:tcW w:w="567" w:type="dxa"/>
              </w:tcPr>
              <w:p w14:paraId="603FE56B" w14:textId="571B09F2"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1F2A80F9" w14:textId="77777777" w:rsidTr="00DF7CDD">
        <w:tc>
          <w:tcPr>
            <w:tcW w:w="1560" w:type="dxa"/>
            <w:vMerge w:val="restart"/>
          </w:tcPr>
          <w:p w14:paraId="5E32692A" w14:textId="5E0534D1" w:rsidR="000C5B5F" w:rsidRPr="00E268C0" w:rsidRDefault="000C5B5F" w:rsidP="000C5B5F">
            <w:pPr>
              <w:rPr>
                <w:rFonts w:ascii="Arial" w:hAnsi="Arial" w:cs="Arial"/>
                <w:sz w:val="20"/>
                <w:szCs w:val="20"/>
              </w:rPr>
            </w:pPr>
            <w:r w:rsidRPr="79A1A738">
              <w:rPr>
                <w:rFonts w:ascii="Arial" w:hAnsi="Arial" w:cs="Arial"/>
                <w:sz w:val="20"/>
                <w:szCs w:val="20"/>
              </w:rPr>
              <w:t>1</w:t>
            </w:r>
            <w:r>
              <w:rPr>
                <w:rFonts w:ascii="Arial" w:hAnsi="Arial" w:cs="Arial"/>
                <w:sz w:val="20"/>
                <w:szCs w:val="20"/>
              </w:rPr>
              <w:t>60</w:t>
            </w:r>
            <w:r w:rsidRPr="79A1A738">
              <w:rPr>
                <w:rFonts w:ascii="Arial" w:hAnsi="Arial" w:cs="Arial"/>
                <w:sz w:val="20"/>
                <w:szCs w:val="20"/>
              </w:rPr>
              <w:t xml:space="preserve"> / Annex A </w:t>
            </w:r>
            <w:r>
              <w:rPr>
                <w:rFonts w:ascii="Arial" w:hAnsi="Arial" w:cs="Arial"/>
                <w:sz w:val="20"/>
                <w:szCs w:val="20"/>
              </w:rPr>
              <w:t>13</w:t>
            </w:r>
          </w:p>
        </w:tc>
        <w:tc>
          <w:tcPr>
            <w:tcW w:w="7513" w:type="dxa"/>
          </w:tcPr>
          <w:p w14:paraId="4EF9465A" w14:textId="0E842E05" w:rsidR="000C5B5F" w:rsidRPr="000C5B5F" w:rsidRDefault="000C5B5F" w:rsidP="000C5B5F">
            <w:pPr>
              <w:rPr>
                <w:rFonts w:ascii="Arial" w:hAnsi="Arial" w:cs="Arial"/>
                <w:sz w:val="18"/>
                <w:szCs w:val="18"/>
              </w:rPr>
            </w:pPr>
            <w:r w:rsidRPr="000C5B5F">
              <w:rPr>
                <w:rFonts w:ascii="Arial" w:hAnsi="Arial" w:cs="Arial"/>
              </w:rPr>
              <w:t xml:space="preserve">Procedures to minimise the risk </w:t>
            </w:r>
            <w:r w:rsidRPr="000C5B5F">
              <w:rPr>
                <w:rFonts w:ascii="Arial" w:hAnsi="Arial" w:cs="Arial"/>
                <w:sz w:val="18"/>
                <w:szCs w:val="18"/>
              </w:rPr>
              <w:t>(you may find it helpful to note how their effectiveness is monitored)</w:t>
            </w:r>
          </w:p>
        </w:tc>
        <w:sdt>
          <w:sdtPr>
            <w:rPr>
              <w:rFonts w:ascii="Arial" w:hAnsi="Arial" w:cs="Arial"/>
            </w:rPr>
            <w:id w:val="1073933561"/>
            <w14:checkbox>
              <w14:checked w14:val="0"/>
              <w14:checkedState w14:val="2612" w14:font="MS Gothic"/>
              <w14:uncheckedState w14:val="2610" w14:font="MS Gothic"/>
            </w14:checkbox>
          </w:sdtPr>
          <w:sdtEndPr/>
          <w:sdtContent>
            <w:tc>
              <w:tcPr>
                <w:tcW w:w="567" w:type="dxa"/>
              </w:tcPr>
              <w:p w14:paraId="4C0CB938"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4BA54C65" w14:textId="77777777" w:rsidTr="00DF7CDD">
        <w:tc>
          <w:tcPr>
            <w:tcW w:w="1560" w:type="dxa"/>
            <w:vMerge/>
          </w:tcPr>
          <w:p w14:paraId="0856BB30" w14:textId="77777777" w:rsidR="000C5B5F" w:rsidRPr="00E268C0" w:rsidRDefault="000C5B5F" w:rsidP="000C5B5F">
            <w:pPr>
              <w:rPr>
                <w:rFonts w:ascii="Arial" w:hAnsi="Arial" w:cs="Arial"/>
                <w:sz w:val="20"/>
                <w:szCs w:val="20"/>
              </w:rPr>
            </w:pPr>
          </w:p>
        </w:tc>
        <w:tc>
          <w:tcPr>
            <w:tcW w:w="7513" w:type="dxa"/>
          </w:tcPr>
          <w:p w14:paraId="0257CB27" w14:textId="55355C68" w:rsidR="000C5B5F" w:rsidRPr="000C5B5F" w:rsidRDefault="000C5B5F" w:rsidP="000C5B5F">
            <w:pPr>
              <w:rPr>
                <w:rFonts w:ascii="Arial" w:hAnsi="Arial" w:cs="Arial"/>
              </w:rPr>
            </w:pPr>
            <w:r w:rsidRPr="000C5B5F">
              <w:rPr>
                <w:rFonts w:ascii="Arial" w:hAnsi="Arial" w:cs="Arial"/>
              </w:rPr>
              <w:t>Systems in place for children to report concerns (well promoted, easily understood and easily accessible)</w:t>
            </w:r>
          </w:p>
        </w:tc>
        <w:tc>
          <w:tcPr>
            <w:tcW w:w="567" w:type="dxa"/>
          </w:tcPr>
          <w:p w14:paraId="7D1938CF" w14:textId="77777777" w:rsidR="000C5B5F" w:rsidRDefault="000C5B5F" w:rsidP="000C5B5F">
            <w:pPr>
              <w:rPr>
                <w:rFonts w:ascii="Arial" w:hAnsi="Arial" w:cs="Arial"/>
              </w:rPr>
            </w:pPr>
          </w:p>
        </w:tc>
      </w:tr>
      <w:tr w:rsidR="000C5B5F" w:rsidRPr="00E268C0" w14:paraId="4F4F0CF7" w14:textId="77777777" w:rsidTr="00DF7CDD">
        <w:tc>
          <w:tcPr>
            <w:tcW w:w="1560" w:type="dxa"/>
            <w:vMerge/>
          </w:tcPr>
          <w:p w14:paraId="3CA28BF3" w14:textId="77777777" w:rsidR="000C5B5F" w:rsidRPr="00E268C0" w:rsidRDefault="000C5B5F" w:rsidP="000C5B5F">
            <w:pPr>
              <w:rPr>
                <w:rFonts w:ascii="Arial" w:hAnsi="Arial" w:cs="Arial"/>
                <w:sz w:val="20"/>
                <w:szCs w:val="20"/>
              </w:rPr>
            </w:pPr>
          </w:p>
        </w:tc>
        <w:tc>
          <w:tcPr>
            <w:tcW w:w="7513" w:type="dxa"/>
          </w:tcPr>
          <w:p w14:paraId="42DFCBA9" w14:textId="16EEAE0A" w:rsidR="000C5B5F" w:rsidRPr="000C5B5F" w:rsidRDefault="000C5B5F" w:rsidP="000C5B5F">
            <w:pPr>
              <w:rPr>
                <w:rFonts w:ascii="Arial" w:hAnsi="Arial" w:cs="Arial"/>
              </w:rPr>
            </w:pPr>
            <w:r w:rsidRPr="000C5B5F">
              <w:rPr>
                <w:rFonts w:ascii="Arial" w:hAnsi="Arial" w:cs="Arial"/>
              </w:rPr>
              <w:t>How allegations will be recorded, investigated, and dealt with</w:t>
            </w:r>
          </w:p>
        </w:tc>
        <w:sdt>
          <w:sdtPr>
            <w:rPr>
              <w:rFonts w:ascii="Arial" w:hAnsi="Arial" w:cs="Arial"/>
            </w:rPr>
            <w:id w:val="1955056204"/>
            <w14:checkbox>
              <w14:checked w14:val="0"/>
              <w14:checkedState w14:val="2612" w14:font="MS Gothic"/>
              <w14:uncheckedState w14:val="2610" w14:font="MS Gothic"/>
            </w14:checkbox>
          </w:sdtPr>
          <w:sdtEndPr/>
          <w:sdtContent>
            <w:tc>
              <w:tcPr>
                <w:tcW w:w="567" w:type="dxa"/>
              </w:tcPr>
              <w:p w14:paraId="1E94D8D4"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180907C9" w14:textId="77777777" w:rsidTr="00DF7CDD">
        <w:tc>
          <w:tcPr>
            <w:tcW w:w="1560" w:type="dxa"/>
            <w:vMerge/>
          </w:tcPr>
          <w:p w14:paraId="26B1324E" w14:textId="77777777" w:rsidR="000C5B5F" w:rsidRPr="00E268C0" w:rsidRDefault="000C5B5F" w:rsidP="000C5B5F">
            <w:pPr>
              <w:rPr>
                <w:rFonts w:ascii="Arial" w:hAnsi="Arial" w:cs="Arial"/>
                <w:sz w:val="20"/>
                <w:szCs w:val="20"/>
              </w:rPr>
            </w:pPr>
          </w:p>
        </w:tc>
        <w:tc>
          <w:tcPr>
            <w:tcW w:w="7513" w:type="dxa"/>
          </w:tcPr>
          <w:p w14:paraId="76E39441" w14:textId="16F28E77" w:rsidR="000C5B5F" w:rsidRPr="000C5B5F" w:rsidRDefault="000C5B5F" w:rsidP="000C5B5F">
            <w:pPr>
              <w:rPr>
                <w:rFonts w:ascii="Arial" w:hAnsi="Arial" w:cs="Arial"/>
              </w:rPr>
            </w:pPr>
            <w:r w:rsidRPr="000C5B5F">
              <w:rPr>
                <w:rFonts w:ascii="Arial" w:hAnsi="Arial" w:cs="Arial"/>
              </w:rPr>
              <w:t xml:space="preserve">Clear support processes for victims, perpetrators and others affected </w:t>
            </w:r>
          </w:p>
        </w:tc>
        <w:sdt>
          <w:sdtPr>
            <w:rPr>
              <w:rFonts w:ascii="Arial" w:hAnsi="Arial" w:cs="Arial"/>
            </w:rPr>
            <w:id w:val="767896546"/>
            <w14:checkbox>
              <w14:checked w14:val="0"/>
              <w14:checkedState w14:val="2612" w14:font="MS Gothic"/>
              <w14:uncheckedState w14:val="2610" w14:font="MS Gothic"/>
            </w14:checkbox>
          </w:sdtPr>
          <w:sdtEndPr/>
          <w:sdtContent>
            <w:tc>
              <w:tcPr>
                <w:tcW w:w="567" w:type="dxa"/>
              </w:tcPr>
              <w:p w14:paraId="13BB6B1E"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714D6ED7" w14:textId="77777777" w:rsidTr="00DF7CDD">
        <w:tc>
          <w:tcPr>
            <w:tcW w:w="1560" w:type="dxa"/>
            <w:vMerge/>
          </w:tcPr>
          <w:p w14:paraId="2D7C721A" w14:textId="77777777" w:rsidR="000C5B5F" w:rsidRPr="00E268C0" w:rsidRDefault="000C5B5F" w:rsidP="000C5B5F">
            <w:pPr>
              <w:rPr>
                <w:rFonts w:ascii="Arial" w:hAnsi="Arial" w:cs="Arial"/>
                <w:sz w:val="20"/>
                <w:szCs w:val="20"/>
              </w:rPr>
            </w:pPr>
          </w:p>
        </w:tc>
        <w:tc>
          <w:tcPr>
            <w:tcW w:w="7513" w:type="dxa"/>
          </w:tcPr>
          <w:p w14:paraId="1A321F3F" w14:textId="57DBC11C" w:rsidR="000C5B5F" w:rsidRPr="000C5B5F" w:rsidRDefault="000C5B5F" w:rsidP="000C5B5F">
            <w:pPr>
              <w:rPr>
                <w:rFonts w:ascii="Arial" w:hAnsi="Arial" w:cs="Arial"/>
              </w:rPr>
            </w:pPr>
            <w:r w:rsidRPr="000C5B5F">
              <w:rPr>
                <w:rFonts w:ascii="Arial" w:hAnsi="Arial" w:cs="Arial"/>
              </w:rPr>
              <w:t>Recognition that no reporting does not mean it does not exist</w:t>
            </w:r>
          </w:p>
        </w:tc>
        <w:sdt>
          <w:sdtPr>
            <w:rPr>
              <w:rFonts w:ascii="Arial" w:hAnsi="Arial" w:cs="Arial"/>
            </w:rPr>
            <w:id w:val="-611969521"/>
            <w14:checkbox>
              <w14:checked w14:val="0"/>
              <w14:checkedState w14:val="2612" w14:font="MS Gothic"/>
              <w14:uncheckedState w14:val="2610" w14:font="MS Gothic"/>
            </w14:checkbox>
          </w:sdtPr>
          <w:sdtEndPr/>
          <w:sdtContent>
            <w:tc>
              <w:tcPr>
                <w:tcW w:w="567" w:type="dxa"/>
              </w:tcPr>
              <w:p w14:paraId="0FE57886"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0AE19F76" w14:textId="77777777" w:rsidTr="00DF7CDD">
        <w:tc>
          <w:tcPr>
            <w:tcW w:w="1560" w:type="dxa"/>
            <w:vMerge/>
          </w:tcPr>
          <w:p w14:paraId="42A216DB" w14:textId="77777777" w:rsidR="000C5B5F" w:rsidRPr="00E268C0" w:rsidRDefault="000C5B5F" w:rsidP="000C5B5F">
            <w:pPr>
              <w:rPr>
                <w:rFonts w:ascii="Arial" w:hAnsi="Arial" w:cs="Arial"/>
                <w:sz w:val="20"/>
                <w:szCs w:val="20"/>
              </w:rPr>
            </w:pPr>
          </w:p>
        </w:tc>
        <w:tc>
          <w:tcPr>
            <w:tcW w:w="7513" w:type="dxa"/>
          </w:tcPr>
          <w:p w14:paraId="5F53A700" w14:textId="3ACF8BE2" w:rsidR="000C5B5F" w:rsidRPr="000C5B5F" w:rsidRDefault="000C5B5F" w:rsidP="000C5B5F">
            <w:pPr>
              <w:rPr>
                <w:rFonts w:ascii="Arial" w:hAnsi="Arial" w:cs="Arial"/>
              </w:rPr>
            </w:pPr>
            <w:r w:rsidRPr="000C5B5F">
              <w:rPr>
                <w:rFonts w:ascii="Arial" w:hAnsi="Arial" w:cs="Arial"/>
              </w:rPr>
              <w:t xml:space="preserve">Clear statement about zero-tolerance approach to abuse and not passing it off as “banter” etc </w:t>
            </w:r>
          </w:p>
        </w:tc>
        <w:sdt>
          <w:sdtPr>
            <w:rPr>
              <w:rFonts w:ascii="Arial" w:hAnsi="Arial" w:cs="Arial"/>
            </w:rPr>
            <w:id w:val="-1847859778"/>
            <w14:checkbox>
              <w14:checked w14:val="0"/>
              <w14:checkedState w14:val="2612" w14:font="MS Gothic"/>
              <w14:uncheckedState w14:val="2610" w14:font="MS Gothic"/>
            </w14:checkbox>
          </w:sdtPr>
          <w:sdtEndPr/>
          <w:sdtContent>
            <w:tc>
              <w:tcPr>
                <w:tcW w:w="567" w:type="dxa"/>
              </w:tcPr>
              <w:p w14:paraId="273A83DE"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5C076E43" w14:textId="77777777" w:rsidTr="00DF7CDD">
        <w:tc>
          <w:tcPr>
            <w:tcW w:w="1560" w:type="dxa"/>
            <w:vMerge/>
          </w:tcPr>
          <w:p w14:paraId="0CAF341B" w14:textId="77777777" w:rsidR="000C5B5F" w:rsidRPr="00E268C0" w:rsidRDefault="000C5B5F" w:rsidP="000C5B5F">
            <w:pPr>
              <w:rPr>
                <w:rFonts w:ascii="Arial" w:hAnsi="Arial" w:cs="Arial"/>
                <w:sz w:val="20"/>
                <w:szCs w:val="20"/>
              </w:rPr>
            </w:pPr>
          </w:p>
        </w:tc>
        <w:tc>
          <w:tcPr>
            <w:tcW w:w="7513" w:type="dxa"/>
          </w:tcPr>
          <w:p w14:paraId="386EB92A" w14:textId="53ABE9A9" w:rsidR="000C5B5F" w:rsidRPr="000C5B5F" w:rsidRDefault="000C5B5F" w:rsidP="000C5B5F">
            <w:pPr>
              <w:rPr>
                <w:rFonts w:ascii="Arial" w:hAnsi="Arial" w:cs="Arial"/>
              </w:rPr>
            </w:pPr>
            <w:r w:rsidRPr="000C5B5F">
              <w:rPr>
                <w:rFonts w:ascii="Arial" w:hAnsi="Arial" w:cs="Arial"/>
              </w:rPr>
              <w:t xml:space="preserve">Recognition that girls most likely victims and </w:t>
            </w:r>
            <w:proofErr w:type="gramStart"/>
            <w:r w:rsidRPr="000C5B5F">
              <w:rPr>
                <w:rFonts w:ascii="Arial" w:hAnsi="Arial" w:cs="Arial"/>
              </w:rPr>
              <w:t>boys</w:t>
            </w:r>
            <w:proofErr w:type="gramEnd"/>
            <w:r w:rsidRPr="000C5B5F">
              <w:rPr>
                <w:rFonts w:ascii="Arial" w:hAnsi="Arial" w:cs="Arial"/>
              </w:rPr>
              <w:t xml:space="preserve"> perpetrators, but all is unacceptable and will be taken seriously</w:t>
            </w:r>
          </w:p>
        </w:tc>
        <w:sdt>
          <w:sdtPr>
            <w:rPr>
              <w:rFonts w:ascii="Arial" w:hAnsi="Arial" w:cs="Arial"/>
            </w:rPr>
            <w:id w:val="1126586704"/>
            <w14:checkbox>
              <w14:checked w14:val="0"/>
              <w14:checkedState w14:val="2612" w14:font="MS Gothic"/>
              <w14:uncheckedState w14:val="2610" w14:font="MS Gothic"/>
            </w14:checkbox>
          </w:sdtPr>
          <w:sdtEndPr/>
          <w:sdtContent>
            <w:tc>
              <w:tcPr>
                <w:tcW w:w="567" w:type="dxa"/>
              </w:tcPr>
              <w:p w14:paraId="0AC2536F"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77E47779" w14:textId="77777777" w:rsidTr="00DF7CDD">
        <w:tc>
          <w:tcPr>
            <w:tcW w:w="1560" w:type="dxa"/>
            <w:vMerge/>
          </w:tcPr>
          <w:p w14:paraId="241DEF3C" w14:textId="77777777" w:rsidR="000C5B5F" w:rsidRPr="00E268C0" w:rsidRDefault="000C5B5F" w:rsidP="000C5B5F">
            <w:pPr>
              <w:rPr>
                <w:rFonts w:ascii="Arial" w:hAnsi="Arial" w:cs="Arial"/>
                <w:sz w:val="20"/>
                <w:szCs w:val="20"/>
              </w:rPr>
            </w:pPr>
          </w:p>
        </w:tc>
        <w:tc>
          <w:tcPr>
            <w:tcW w:w="7513" w:type="dxa"/>
          </w:tcPr>
          <w:p w14:paraId="2B6FA40B" w14:textId="58F62367" w:rsidR="000C5B5F" w:rsidRPr="000C5B5F" w:rsidRDefault="000C5B5F" w:rsidP="000C5B5F">
            <w:pPr>
              <w:rPr>
                <w:rFonts w:ascii="Arial" w:hAnsi="Arial" w:cs="Arial"/>
              </w:rPr>
            </w:pPr>
            <w:r w:rsidRPr="000C5B5F">
              <w:rPr>
                <w:rFonts w:ascii="Arial" w:hAnsi="Arial" w:cs="Arial"/>
              </w:rPr>
              <w:t xml:space="preserve">Different forms of child-on-child abuse </w:t>
            </w:r>
            <w:r w:rsidRPr="000C5B5F">
              <w:rPr>
                <w:rFonts w:ascii="Arial" w:hAnsi="Arial" w:cs="Arial"/>
                <w:sz w:val="18"/>
                <w:szCs w:val="18"/>
              </w:rPr>
              <w:t>(helpfully listed in para 160 and you may wish to copy – these include nudes, upskirting, initiations and various others)</w:t>
            </w:r>
          </w:p>
        </w:tc>
        <w:sdt>
          <w:sdtPr>
            <w:rPr>
              <w:rFonts w:ascii="Arial" w:hAnsi="Arial" w:cs="Arial"/>
            </w:rPr>
            <w:id w:val="-1742479907"/>
            <w14:checkbox>
              <w14:checked w14:val="0"/>
              <w14:checkedState w14:val="2612" w14:font="MS Gothic"/>
              <w14:uncheckedState w14:val="2610" w14:font="MS Gothic"/>
            </w14:checkbox>
          </w:sdtPr>
          <w:sdtEndPr/>
          <w:sdtContent>
            <w:tc>
              <w:tcPr>
                <w:tcW w:w="567" w:type="dxa"/>
              </w:tcPr>
              <w:p w14:paraId="74F50C44"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24693D4F" w14:textId="77777777" w:rsidTr="00DF7CDD">
        <w:tc>
          <w:tcPr>
            <w:tcW w:w="9640" w:type="dxa"/>
            <w:gridSpan w:val="3"/>
            <w:shd w:val="clear" w:color="auto" w:fill="BFBFBF" w:themeFill="background1" w:themeFillShade="BF"/>
          </w:tcPr>
          <w:p w14:paraId="16DB491C" w14:textId="7C210BF8" w:rsidR="000C5B5F" w:rsidRPr="000C5B5F" w:rsidRDefault="000C5B5F" w:rsidP="000C5B5F">
            <w:pPr>
              <w:rPr>
                <w:rFonts w:ascii="Arial" w:hAnsi="Arial" w:cs="Arial"/>
                <w:sz w:val="18"/>
                <w:szCs w:val="18"/>
              </w:rPr>
            </w:pPr>
            <w:r w:rsidRPr="000C5B5F">
              <w:rPr>
                <w:rFonts w:ascii="Arial" w:hAnsi="Arial" w:cs="Arial"/>
                <w:b/>
                <w:bCs/>
              </w:rPr>
              <w:t>Allegations about Staff and Low-level concerns policy</w:t>
            </w:r>
            <w:r w:rsidRPr="000C5B5F">
              <w:rPr>
                <w:rFonts w:ascii="Arial" w:hAnsi="Arial" w:cs="Arial"/>
                <w:sz w:val="18"/>
                <w:szCs w:val="18"/>
              </w:rPr>
              <w:t xml:space="preserve"> (does not have to be a standalone policy document; must be reflected in CP)</w:t>
            </w:r>
          </w:p>
          <w:p w14:paraId="2ADABBF4" w14:textId="77777777" w:rsidR="000C5B5F" w:rsidRPr="000C5B5F" w:rsidRDefault="000C5B5F" w:rsidP="000C5B5F">
            <w:pPr>
              <w:rPr>
                <w:rFonts w:ascii="Arial" w:hAnsi="Arial" w:cs="Arial"/>
                <w:b/>
                <w:bCs/>
              </w:rPr>
            </w:pPr>
          </w:p>
        </w:tc>
      </w:tr>
      <w:tr w:rsidR="000C5B5F" w:rsidRPr="00E268C0" w14:paraId="75FD663E" w14:textId="77777777" w:rsidTr="00DF7CDD">
        <w:tc>
          <w:tcPr>
            <w:tcW w:w="1560" w:type="dxa"/>
            <w:vMerge w:val="restart"/>
          </w:tcPr>
          <w:p w14:paraId="7461C5FB" w14:textId="0044A76D" w:rsidR="000C5B5F" w:rsidRPr="00E268C0" w:rsidRDefault="000C5B5F" w:rsidP="000C5B5F">
            <w:pPr>
              <w:rPr>
                <w:rFonts w:ascii="Arial" w:hAnsi="Arial" w:cs="Arial"/>
                <w:sz w:val="20"/>
                <w:szCs w:val="20"/>
              </w:rPr>
            </w:pPr>
            <w:r>
              <w:rPr>
                <w:rFonts w:ascii="Arial" w:hAnsi="Arial" w:cs="Arial"/>
                <w:sz w:val="20"/>
                <w:szCs w:val="20"/>
              </w:rPr>
              <w:t>69-74</w:t>
            </w:r>
            <w:r w:rsidRPr="79A1A738">
              <w:rPr>
                <w:rFonts w:ascii="Arial" w:hAnsi="Arial" w:cs="Arial"/>
                <w:sz w:val="20"/>
                <w:szCs w:val="20"/>
              </w:rPr>
              <w:t xml:space="preserve"> / 430</w:t>
            </w:r>
            <w:r>
              <w:rPr>
                <w:rFonts w:ascii="Arial" w:hAnsi="Arial" w:cs="Arial"/>
                <w:sz w:val="20"/>
                <w:szCs w:val="20"/>
              </w:rPr>
              <w:t>-452</w:t>
            </w:r>
            <w:r w:rsidRPr="79A1A738">
              <w:rPr>
                <w:rFonts w:ascii="Arial" w:hAnsi="Arial" w:cs="Arial"/>
                <w:sz w:val="20"/>
                <w:szCs w:val="20"/>
              </w:rPr>
              <w:t xml:space="preserve"> </w:t>
            </w:r>
          </w:p>
        </w:tc>
        <w:tc>
          <w:tcPr>
            <w:tcW w:w="7513" w:type="dxa"/>
          </w:tcPr>
          <w:p w14:paraId="65F5168F" w14:textId="0CC04CB0" w:rsidR="000C5B5F" w:rsidRPr="000C5B5F" w:rsidRDefault="000C5B5F" w:rsidP="000C5B5F">
            <w:pPr>
              <w:rPr>
                <w:rFonts w:ascii="Arial" w:hAnsi="Arial" w:cs="Arial"/>
              </w:rPr>
            </w:pPr>
            <w:r w:rsidRPr="000C5B5F">
              <w:rPr>
                <w:rFonts w:ascii="Arial" w:hAnsi="Arial" w:cs="Arial"/>
              </w:rPr>
              <w:t xml:space="preserve">What a low-level concern is </w:t>
            </w:r>
            <w:r w:rsidRPr="000C5B5F">
              <w:rPr>
                <w:rFonts w:ascii="Arial" w:hAnsi="Arial" w:cs="Arial"/>
                <w:sz w:val="18"/>
                <w:szCs w:val="18"/>
              </w:rPr>
              <w:t>(433)</w:t>
            </w:r>
          </w:p>
        </w:tc>
        <w:sdt>
          <w:sdtPr>
            <w:rPr>
              <w:rFonts w:ascii="Arial" w:hAnsi="Arial" w:cs="Arial"/>
            </w:rPr>
            <w:id w:val="1154263159"/>
            <w14:checkbox>
              <w14:checked w14:val="0"/>
              <w14:checkedState w14:val="2612" w14:font="MS Gothic"/>
              <w14:uncheckedState w14:val="2610" w14:font="MS Gothic"/>
            </w14:checkbox>
          </w:sdtPr>
          <w:sdtEndPr/>
          <w:sdtContent>
            <w:tc>
              <w:tcPr>
                <w:tcW w:w="567" w:type="dxa"/>
              </w:tcPr>
              <w:p w14:paraId="066F46D7"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26C9FB98" w14:textId="77777777" w:rsidTr="00DF7CDD">
        <w:tc>
          <w:tcPr>
            <w:tcW w:w="1560" w:type="dxa"/>
            <w:vMerge/>
          </w:tcPr>
          <w:p w14:paraId="154844F3" w14:textId="77777777" w:rsidR="000C5B5F" w:rsidRPr="00E268C0" w:rsidRDefault="000C5B5F" w:rsidP="000C5B5F">
            <w:pPr>
              <w:rPr>
                <w:rFonts w:ascii="Arial" w:hAnsi="Arial" w:cs="Arial"/>
                <w:sz w:val="20"/>
                <w:szCs w:val="20"/>
              </w:rPr>
            </w:pPr>
          </w:p>
        </w:tc>
        <w:tc>
          <w:tcPr>
            <w:tcW w:w="7513" w:type="dxa"/>
          </w:tcPr>
          <w:p w14:paraId="1089CB76" w14:textId="5ACA6801" w:rsidR="000C5B5F" w:rsidRPr="000C5B5F" w:rsidRDefault="000C5B5F" w:rsidP="000C5B5F">
            <w:pPr>
              <w:rPr>
                <w:rFonts w:ascii="Arial" w:hAnsi="Arial" w:cs="Arial"/>
              </w:rPr>
            </w:pPr>
            <w:r w:rsidRPr="000C5B5F">
              <w:rPr>
                <w:rFonts w:ascii="Arial" w:hAnsi="Arial" w:cs="Arial"/>
              </w:rPr>
              <w:t xml:space="preserve">Concern about staff that does not meet harm threshold should be shared following the </w:t>
            </w:r>
            <w:proofErr w:type="gramStart"/>
            <w:r w:rsidRPr="000C5B5F">
              <w:rPr>
                <w:rFonts w:ascii="Arial" w:hAnsi="Arial" w:cs="Arial"/>
              </w:rPr>
              <w:t>low level</w:t>
            </w:r>
            <w:proofErr w:type="gramEnd"/>
            <w:r w:rsidRPr="000C5B5F">
              <w:rPr>
                <w:rFonts w:ascii="Arial" w:hAnsi="Arial" w:cs="Arial"/>
              </w:rPr>
              <w:t xml:space="preserve"> concerns procedures</w:t>
            </w:r>
          </w:p>
        </w:tc>
        <w:sdt>
          <w:sdtPr>
            <w:rPr>
              <w:rFonts w:ascii="Arial" w:hAnsi="Arial" w:cs="Arial"/>
            </w:rPr>
            <w:id w:val="574321390"/>
            <w14:checkbox>
              <w14:checked w14:val="0"/>
              <w14:checkedState w14:val="2612" w14:font="MS Gothic"/>
              <w14:uncheckedState w14:val="2610" w14:font="MS Gothic"/>
            </w14:checkbox>
          </w:sdtPr>
          <w:sdtEndPr/>
          <w:sdtContent>
            <w:tc>
              <w:tcPr>
                <w:tcW w:w="567" w:type="dxa"/>
              </w:tcPr>
              <w:p w14:paraId="114F35A7"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262B471F" w14:textId="77777777" w:rsidTr="00DF7CDD">
        <w:tc>
          <w:tcPr>
            <w:tcW w:w="1560" w:type="dxa"/>
            <w:vMerge/>
          </w:tcPr>
          <w:p w14:paraId="2DC5CB57" w14:textId="77777777" w:rsidR="000C5B5F" w:rsidRPr="00E268C0" w:rsidRDefault="000C5B5F" w:rsidP="000C5B5F">
            <w:pPr>
              <w:rPr>
                <w:rFonts w:ascii="Arial" w:hAnsi="Arial" w:cs="Arial"/>
                <w:sz w:val="20"/>
                <w:szCs w:val="20"/>
              </w:rPr>
            </w:pPr>
          </w:p>
        </w:tc>
        <w:tc>
          <w:tcPr>
            <w:tcW w:w="7513" w:type="dxa"/>
          </w:tcPr>
          <w:p w14:paraId="18168945" w14:textId="68BBDA2F" w:rsidR="000C5B5F" w:rsidRPr="000C5B5F" w:rsidRDefault="000C5B5F" w:rsidP="000C5B5F">
            <w:pPr>
              <w:rPr>
                <w:rFonts w:ascii="Arial" w:hAnsi="Arial" w:cs="Arial"/>
              </w:rPr>
            </w:pPr>
            <w:r w:rsidRPr="000C5B5F">
              <w:rPr>
                <w:rFonts w:ascii="Arial" w:hAnsi="Arial" w:cs="Arial"/>
              </w:rPr>
              <w:t>Importance of sharing all levels of concern</w:t>
            </w:r>
          </w:p>
        </w:tc>
        <w:sdt>
          <w:sdtPr>
            <w:rPr>
              <w:rFonts w:ascii="Arial" w:hAnsi="Arial" w:cs="Arial"/>
            </w:rPr>
            <w:id w:val="-601577420"/>
            <w14:checkbox>
              <w14:checked w14:val="0"/>
              <w14:checkedState w14:val="2612" w14:font="MS Gothic"/>
              <w14:uncheckedState w14:val="2610" w14:font="MS Gothic"/>
            </w14:checkbox>
          </w:sdtPr>
          <w:sdtEndPr/>
          <w:sdtContent>
            <w:tc>
              <w:tcPr>
                <w:tcW w:w="567" w:type="dxa"/>
              </w:tcPr>
              <w:p w14:paraId="339CEC8A"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1C03517C" w14:textId="77777777" w:rsidTr="00DF7CDD">
        <w:tc>
          <w:tcPr>
            <w:tcW w:w="1560" w:type="dxa"/>
            <w:vMerge/>
          </w:tcPr>
          <w:p w14:paraId="655433B2" w14:textId="77777777" w:rsidR="000C5B5F" w:rsidRPr="00E268C0" w:rsidRDefault="000C5B5F" w:rsidP="000C5B5F">
            <w:pPr>
              <w:rPr>
                <w:rFonts w:ascii="Arial" w:hAnsi="Arial" w:cs="Arial"/>
                <w:sz w:val="20"/>
                <w:szCs w:val="20"/>
              </w:rPr>
            </w:pPr>
          </w:p>
        </w:tc>
        <w:tc>
          <w:tcPr>
            <w:tcW w:w="7513" w:type="dxa"/>
          </w:tcPr>
          <w:p w14:paraId="6A501FC9" w14:textId="55802CE2" w:rsidR="000C5B5F" w:rsidRPr="000C5B5F" w:rsidRDefault="000C5B5F" w:rsidP="000C5B5F">
            <w:pPr>
              <w:rPr>
                <w:rFonts w:ascii="Arial" w:hAnsi="Arial" w:cs="Arial"/>
              </w:rPr>
            </w:pPr>
            <w:r w:rsidRPr="000C5B5F">
              <w:rPr>
                <w:rFonts w:ascii="Arial" w:hAnsi="Arial" w:cs="Arial"/>
              </w:rPr>
              <w:t xml:space="preserve">Purpose of the low levels concern policy </w:t>
            </w:r>
            <w:r w:rsidRPr="000C5B5F">
              <w:rPr>
                <w:rFonts w:ascii="Arial" w:hAnsi="Arial" w:cs="Arial"/>
                <w:sz w:val="18"/>
                <w:szCs w:val="18"/>
              </w:rPr>
              <w:t>(good explanation in 432 you could use)</w:t>
            </w:r>
          </w:p>
        </w:tc>
        <w:sdt>
          <w:sdtPr>
            <w:rPr>
              <w:rFonts w:ascii="Arial" w:hAnsi="Arial" w:cs="Arial"/>
            </w:rPr>
            <w:id w:val="-1022861894"/>
            <w14:checkbox>
              <w14:checked w14:val="0"/>
              <w14:checkedState w14:val="2612" w14:font="MS Gothic"/>
              <w14:uncheckedState w14:val="2610" w14:font="MS Gothic"/>
            </w14:checkbox>
          </w:sdtPr>
          <w:sdtEndPr/>
          <w:sdtContent>
            <w:tc>
              <w:tcPr>
                <w:tcW w:w="567" w:type="dxa"/>
              </w:tcPr>
              <w:p w14:paraId="1EE03FFB"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38694FAE" w14:textId="77777777" w:rsidTr="00DF7CDD">
        <w:tc>
          <w:tcPr>
            <w:tcW w:w="1560" w:type="dxa"/>
            <w:vMerge/>
          </w:tcPr>
          <w:p w14:paraId="4659B898" w14:textId="77777777" w:rsidR="000C5B5F" w:rsidRPr="00E268C0" w:rsidRDefault="000C5B5F" w:rsidP="000C5B5F">
            <w:pPr>
              <w:rPr>
                <w:rFonts w:ascii="Arial" w:hAnsi="Arial" w:cs="Arial"/>
                <w:sz w:val="20"/>
                <w:szCs w:val="20"/>
              </w:rPr>
            </w:pPr>
          </w:p>
        </w:tc>
        <w:tc>
          <w:tcPr>
            <w:tcW w:w="7513" w:type="dxa"/>
          </w:tcPr>
          <w:p w14:paraId="7B0B820C" w14:textId="6B40314B" w:rsidR="000C5B5F" w:rsidRPr="000C5B5F" w:rsidRDefault="000C5B5F" w:rsidP="000C5B5F">
            <w:pPr>
              <w:rPr>
                <w:rFonts w:ascii="Arial" w:hAnsi="Arial" w:cs="Arial"/>
              </w:rPr>
            </w:pPr>
            <w:r w:rsidRPr="000C5B5F">
              <w:rPr>
                <w:rFonts w:ascii="Arial" w:hAnsi="Arial" w:cs="Arial"/>
              </w:rPr>
              <w:t xml:space="preserve">Confidential, clear, easy to understand and implement procedure for sharing low level concerns </w:t>
            </w:r>
            <w:r w:rsidRPr="000C5B5F">
              <w:rPr>
                <w:rFonts w:ascii="Arial" w:hAnsi="Arial" w:cs="Arial"/>
                <w:sz w:val="18"/>
                <w:szCs w:val="18"/>
              </w:rPr>
              <w:t>(para 440)</w:t>
            </w:r>
          </w:p>
        </w:tc>
        <w:sdt>
          <w:sdtPr>
            <w:rPr>
              <w:rFonts w:ascii="Arial" w:hAnsi="Arial" w:cs="Arial"/>
            </w:rPr>
            <w:id w:val="-2011665989"/>
            <w14:checkbox>
              <w14:checked w14:val="0"/>
              <w14:checkedState w14:val="2612" w14:font="MS Gothic"/>
              <w14:uncheckedState w14:val="2610" w14:font="MS Gothic"/>
            </w14:checkbox>
          </w:sdtPr>
          <w:sdtEndPr/>
          <w:sdtContent>
            <w:tc>
              <w:tcPr>
                <w:tcW w:w="567" w:type="dxa"/>
              </w:tcPr>
              <w:p w14:paraId="0388F69B"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1A14CBFC" w14:textId="77777777" w:rsidTr="00DF7CDD">
        <w:tc>
          <w:tcPr>
            <w:tcW w:w="1560" w:type="dxa"/>
            <w:vMerge/>
          </w:tcPr>
          <w:p w14:paraId="3B22A8F8" w14:textId="77777777" w:rsidR="000C5B5F" w:rsidRPr="00E268C0" w:rsidRDefault="000C5B5F" w:rsidP="000C5B5F">
            <w:pPr>
              <w:rPr>
                <w:rFonts w:ascii="Arial" w:hAnsi="Arial" w:cs="Arial"/>
                <w:sz w:val="20"/>
                <w:szCs w:val="20"/>
              </w:rPr>
            </w:pPr>
          </w:p>
        </w:tc>
        <w:tc>
          <w:tcPr>
            <w:tcW w:w="7513" w:type="dxa"/>
          </w:tcPr>
          <w:p w14:paraId="3BB8F501" w14:textId="34A54230" w:rsidR="000C5B5F" w:rsidRPr="000C5B5F" w:rsidRDefault="000C5B5F" w:rsidP="000C5B5F">
            <w:pPr>
              <w:rPr>
                <w:rFonts w:ascii="Arial" w:hAnsi="Arial" w:cs="Arial"/>
              </w:rPr>
            </w:pPr>
            <w:r w:rsidRPr="000C5B5F">
              <w:rPr>
                <w:rFonts w:ascii="Arial" w:hAnsi="Arial" w:cs="Arial"/>
              </w:rPr>
              <w:t xml:space="preserve">How low-level concern processes are essentially an extension/reflection of the wider staff behaviour policy/code of conduct </w:t>
            </w:r>
            <w:r w:rsidRPr="000C5B5F">
              <w:rPr>
                <w:rFonts w:ascii="Arial" w:hAnsi="Arial" w:cs="Arial"/>
                <w:sz w:val="18"/>
                <w:szCs w:val="18"/>
              </w:rPr>
              <w:t>(para 451)</w:t>
            </w:r>
          </w:p>
        </w:tc>
        <w:sdt>
          <w:sdtPr>
            <w:rPr>
              <w:rFonts w:ascii="Arial" w:hAnsi="Arial" w:cs="Arial"/>
            </w:rPr>
            <w:id w:val="1078246220"/>
            <w14:checkbox>
              <w14:checked w14:val="0"/>
              <w14:checkedState w14:val="2612" w14:font="MS Gothic"/>
              <w14:uncheckedState w14:val="2610" w14:font="MS Gothic"/>
            </w14:checkbox>
          </w:sdtPr>
          <w:sdtEndPr/>
          <w:sdtContent>
            <w:tc>
              <w:tcPr>
                <w:tcW w:w="567" w:type="dxa"/>
              </w:tcPr>
              <w:p w14:paraId="419C0912" w14:textId="6DAAE2A6" w:rsidR="000C5B5F" w:rsidRPr="00E268C0" w:rsidRDefault="000C5B5F" w:rsidP="000C5B5F">
                <w:pPr>
                  <w:rPr>
                    <w:rFonts w:ascii="Arial" w:hAnsi="Arial" w:cs="Arial"/>
                  </w:rPr>
                </w:pPr>
                <w:r>
                  <w:rPr>
                    <w:rFonts w:ascii="MS Gothic" w:eastAsia="MS Gothic" w:hAnsi="MS Gothic" w:cs="Arial" w:hint="eastAsia"/>
                  </w:rPr>
                  <w:t>☐</w:t>
                </w:r>
              </w:p>
            </w:tc>
          </w:sdtContent>
        </w:sdt>
      </w:tr>
      <w:tr w:rsidR="000C5B5F" w:rsidRPr="00E268C0" w14:paraId="3BF0D036" w14:textId="77777777" w:rsidTr="00DF7CDD">
        <w:tc>
          <w:tcPr>
            <w:tcW w:w="1560" w:type="dxa"/>
          </w:tcPr>
          <w:p w14:paraId="2173A5F1" w14:textId="77F1159B" w:rsidR="000C5B5F" w:rsidRPr="00E268C0" w:rsidRDefault="000C5B5F" w:rsidP="000C5B5F">
            <w:pPr>
              <w:rPr>
                <w:rFonts w:ascii="Arial" w:hAnsi="Arial" w:cs="Arial"/>
                <w:sz w:val="20"/>
                <w:szCs w:val="20"/>
              </w:rPr>
            </w:pPr>
            <w:r>
              <w:rPr>
                <w:rFonts w:ascii="Arial" w:hAnsi="Arial" w:cs="Arial"/>
                <w:sz w:val="20"/>
                <w:szCs w:val="20"/>
              </w:rPr>
              <w:t>449</w:t>
            </w:r>
          </w:p>
        </w:tc>
        <w:tc>
          <w:tcPr>
            <w:tcW w:w="7513" w:type="dxa"/>
          </w:tcPr>
          <w:p w14:paraId="6CB1C193" w14:textId="3F6DEDF1" w:rsidR="000C5B5F" w:rsidRPr="000C5B5F" w:rsidRDefault="000C5B5F" w:rsidP="000C5B5F">
            <w:pPr>
              <w:rPr>
                <w:rFonts w:ascii="Arial" w:hAnsi="Arial" w:cs="Arial"/>
              </w:rPr>
            </w:pPr>
            <w:r w:rsidRPr="000C5B5F">
              <w:rPr>
                <w:rFonts w:ascii="Arial" w:hAnsi="Arial" w:cs="Arial"/>
              </w:rPr>
              <w:t>Procedure for responding to concerns raised by a third party</w:t>
            </w:r>
          </w:p>
        </w:tc>
        <w:sdt>
          <w:sdtPr>
            <w:rPr>
              <w:rFonts w:ascii="Arial" w:hAnsi="Arial" w:cs="Arial"/>
            </w:rPr>
            <w:id w:val="696741288"/>
            <w14:checkbox>
              <w14:checked w14:val="0"/>
              <w14:checkedState w14:val="2612" w14:font="MS Gothic"/>
              <w14:uncheckedState w14:val="2610" w14:font="MS Gothic"/>
            </w14:checkbox>
          </w:sdtPr>
          <w:sdtEndPr/>
          <w:sdtContent>
            <w:tc>
              <w:tcPr>
                <w:tcW w:w="567" w:type="dxa"/>
              </w:tcPr>
              <w:p w14:paraId="7A5C247D" w14:textId="0C1CB91C"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5D09DE27" w14:textId="77777777" w:rsidTr="00DF7CDD">
        <w:tc>
          <w:tcPr>
            <w:tcW w:w="1560" w:type="dxa"/>
          </w:tcPr>
          <w:p w14:paraId="4B29A96A" w14:textId="2BACAAE6" w:rsidR="000C5B5F" w:rsidRPr="00E268C0" w:rsidRDefault="000C5B5F" w:rsidP="000C5B5F">
            <w:pPr>
              <w:rPr>
                <w:rFonts w:ascii="Arial" w:hAnsi="Arial" w:cs="Arial"/>
                <w:sz w:val="20"/>
                <w:szCs w:val="20"/>
              </w:rPr>
            </w:pPr>
            <w:r>
              <w:rPr>
                <w:rFonts w:ascii="Arial" w:hAnsi="Arial" w:cs="Arial"/>
                <w:sz w:val="20"/>
                <w:szCs w:val="20"/>
              </w:rPr>
              <w:t xml:space="preserve">360 </w:t>
            </w:r>
          </w:p>
        </w:tc>
        <w:tc>
          <w:tcPr>
            <w:tcW w:w="7513" w:type="dxa"/>
          </w:tcPr>
          <w:p w14:paraId="18551AE8" w14:textId="6976B7F1" w:rsidR="000C5B5F" w:rsidRPr="000C5B5F" w:rsidRDefault="000C5B5F" w:rsidP="000C5B5F">
            <w:pPr>
              <w:rPr>
                <w:rFonts w:ascii="Arial" w:hAnsi="Arial" w:cs="Arial"/>
              </w:rPr>
            </w:pPr>
            <w:r w:rsidRPr="000C5B5F">
              <w:rPr>
                <w:rFonts w:ascii="Arial" w:hAnsi="Arial" w:cs="Arial"/>
              </w:rPr>
              <w:t>What an allegation is and how it meets the harm threshold</w:t>
            </w:r>
          </w:p>
        </w:tc>
        <w:sdt>
          <w:sdtPr>
            <w:rPr>
              <w:rFonts w:ascii="Arial" w:hAnsi="Arial" w:cs="Arial"/>
            </w:rPr>
            <w:id w:val="-1505665243"/>
            <w14:checkbox>
              <w14:checked w14:val="0"/>
              <w14:checkedState w14:val="2612" w14:font="MS Gothic"/>
              <w14:uncheckedState w14:val="2610" w14:font="MS Gothic"/>
            </w14:checkbox>
          </w:sdtPr>
          <w:sdtEndPr/>
          <w:sdtContent>
            <w:tc>
              <w:tcPr>
                <w:tcW w:w="567" w:type="dxa"/>
              </w:tcPr>
              <w:p w14:paraId="13F5F021" w14:textId="35D54891"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5D477976" w14:textId="77777777" w:rsidTr="00DF7CDD">
        <w:tc>
          <w:tcPr>
            <w:tcW w:w="1560" w:type="dxa"/>
          </w:tcPr>
          <w:p w14:paraId="7C749AB7" w14:textId="5AF05008" w:rsidR="000C5B5F" w:rsidRDefault="000C5B5F" w:rsidP="000C5B5F">
            <w:pPr>
              <w:rPr>
                <w:rFonts w:ascii="Arial" w:hAnsi="Arial" w:cs="Arial"/>
                <w:sz w:val="20"/>
                <w:szCs w:val="20"/>
              </w:rPr>
            </w:pPr>
            <w:r>
              <w:rPr>
                <w:rFonts w:ascii="Arial" w:hAnsi="Arial" w:cs="Arial"/>
                <w:sz w:val="20"/>
                <w:szCs w:val="20"/>
              </w:rPr>
              <w:t>359</w:t>
            </w:r>
          </w:p>
        </w:tc>
        <w:tc>
          <w:tcPr>
            <w:tcW w:w="7513" w:type="dxa"/>
          </w:tcPr>
          <w:p w14:paraId="20606295" w14:textId="12821D00" w:rsidR="000C5B5F" w:rsidRPr="000C5B5F" w:rsidRDefault="000C5B5F" w:rsidP="000C5B5F">
            <w:pPr>
              <w:rPr>
                <w:rFonts w:ascii="Arial" w:hAnsi="Arial" w:cs="Arial"/>
              </w:rPr>
            </w:pPr>
            <w:r w:rsidRPr="000C5B5F">
              <w:rPr>
                <w:rFonts w:ascii="Arial" w:hAnsi="Arial" w:cs="Arial"/>
              </w:rPr>
              <w:t>Clear procedures for dealing with safeguarding concerns or allegations against those working in or on behalf of schools in a paid or unpaid capacity</w:t>
            </w:r>
          </w:p>
        </w:tc>
        <w:sdt>
          <w:sdtPr>
            <w:rPr>
              <w:rFonts w:ascii="Arial" w:hAnsi="Arial" w:cs="Arial"/>
            </w:rPr>
            <w:id w:val="2009941756"/>
            <w14:checkbox>
              <w14:checked w14:val="0"/>
              <w14:checkedState w14:val="2612" w14:font="MS Gothic"/>
              <w14:uncheckedState w14:val="2610" w14:font="MS Gothic"/>
            </w14:checkbox>
          </w:sdtPr>
          <w:sdtEndPr/>
          <w:sdtContent>
            <w:tc>
              <w:tcPr>
                <w:tcW w:w="567" w:type="dxa"/>
              </w:tcPr>
              <w:p w14:paraId="2CB2AA99" w14:textId="3C25C2E3"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1468C57D" w14:textId="77777777" w:rsidTr="00DF7CDD">
        <w:tc>
          <w:tcPr>
            <w:tcW w:w="1560" w:type="dxa"/>
          </w:tcPr>
          <w:p w14:paraId="7EC6541D" w14:textId="5CD2FA19" w:rsidR="000C5B5F" w:rsidRDefault="000C5B5F" w:rsidP="000C5B5F">
            <w:pPr>
              <w:rPr>
                <w:rFonts w:ascii="Arial" w:hAnsi="Arial" w:cs="Arial"/>
                <w:sz w:val="20"/>
                <w:szCs w:val="20"/>
              </w:rPr>
            </w:pPr>
            <w:r>
              <w:rPr>
                <w:rFonts w:ascii="Arial" w:hAnsi="Arial" w:cs="Arial"/>
                <w:sz w:val="20"/>
                <w:szCs w:val="20"/>
              </w:rPr>
              <w:t>361</w:t>
            </w:r>
          </w:p>
        </w:tc>
        <w:tc>
          <w:tcPr>
            <w:tcW w:w="7513" w:type="dxa"/>
          </w:tcPr>
          <w:p w14:paraId="1995CB48" w14:textId="673DCE7F" w:rsidR="000C5B5F" w:rsidRPr="000C5B5F" w:rsidRDefault="000C5B5F" w:rsidP="000C5B5F">
            <w:pPr>
              <w:rPr>
                <w:rFonts w:ascii="Arial" w:hAnsi="Arial" w:cs="Arial"/>
              </w:rPr>
            </w:pPr>
            <w:r w:rsidRPr="000C5B5F">
              <w:rPr>
                <w:rFonts w:ascii="Arial" w:hAnsi="Arial" w:cs="Arial"/>
              </w:rPr>
              <w:t>Procedures align with local safeguarding procedures and practice guidance (from Children’s Social Care and LCSP)</w:t>
            </w:r>
          </w:p>
        </w:tc>
        <w:sdt>
          <w:sdtPr>
            <w:rPr>
              <w:rFonts w:ascii="Arial" w:hAnsi="Arial" w:cs="Arial"/>
            </w:rPr>
            <w:id w:val="1439093813"/>
            <w14:checkbox>
              <w14:checked w14:val="0"/>
              <w14:checkedState w14:val="2612" w14:font="MS Gothic"/>
              <w14:uncheckedState w14:val="2610" w14:font="MS Gothic"/>
            </w14:checkbox>
          </w:sdtPr>
          <w:sdtEndPr/>
          <w:sdtContent>
            <w:tc>
              <w:tcPr>
                <w:tcW w:w="567" w:type="dxa"/>
              </w:tcPr>
              <w:p w14:paraId="22A44E9E" w14:textId="2D5292CB"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43E9C89A" w14:textId="77777777" w:rsidTr="00DF7CDD">
        <w:tc>
          <w:tcPr>
            <w:tcW w:w="1560" w:type="dxa"/>
          </w:tcPr>
          <w:p w14:paraId="126D07D5" w14:textId="79D9EE77" w:rsidR="000C5B5F" w:rsidRDefault="000C5B5F" w:rsidP="000C5B5F">
            <w:pPr>
              <w:rPr>
                <w:rFonts w:ascii="Arial" w:hAnsi="Arial" w:cs="Arial"/>
                <w:sz w:val="20"/>
                <w:szCs w:val="20"/>
              </w:rPr>
            </w:pPr>
            <w:r>
              <w:rPr>
                <w:rFonts w:ascii="Arial" w:hAnsi="Arial" w:cs="Arial"/>
                <w:sz w:val="20"/>
                <w:szCs w:val="20"/>
              </w:rPr>
              <w:t>365</w:t>
            </w:r>
          </w:p>
        </w:tc>
        <w:tc>
          <w:tcPr>
            <w:tcW w:w="7513" w:type="dxa"/>
          </w:tcPr>
          <w:p w14:paraId="7BD22B6D" w14:textId="4141F754" w:rsidR="000C5B5F" w:rsidRPr="000C5B5F" w:rsidRDefault="000C5B5F" w:rsidP="000C5B5F">
            <w:pPr>
              <w:rPr>
                <w:rFonts w:ascii="Arial" w:hAnsi="Arial" w:cs="Arial"/>
              </w:rPr>
            </w:pPr>
            <w:r w:rsidRPr="000C5B5F">
              <w:rPr>
                <w:rFonts w:ascii="Arial" w:hAnsi="Arial" w:cs="Arial"/>
              </w:rPr>
              <w:t xml:space="preserve">Clarity about who allegations should be reported to in school </w:t>
            </w:r>
            <w:r w:rsidRPr="000C5B5F">
              <w:rPr>
                <w:rFonts w:ascii="Arial" w:hAnsi="Arial" w:cs="Arial"/>
                <w:sz w:val="18"/>
                <w:szCs w:val="18"/>
              </w:rPr>
              <w:t>(para 70 contains further info)</w:t>
            </w:r>
          </w:p>
        </w:tc>
        <w:sdt>
          <w:sdtPr>
            <w:rPr>
              <w:rFonts w:ascii="Arial" w:hAnsi="Arial" w:cs="Arial"/>
            </w:rPr>
            <w:id w:val="-646277828"/>
            <w14:checkbox>
              <w14:checked w14:val="0"/>
              <w14:checkedState w14:val="2612" w14:font="MS Gothic"/>
              <w14:uncheckedState w14:val="2610" w14:font="MS Gothic"/>
            </w14:checkbox>
          </w:sdtPr>
          <w:sdtEndPr/>
          <w:sdtContent>
            <w:tc>
              <w:tcPr>
                <w:tcW w:w="567" w:type="dxa"/>
              </w:tcPr>
              <w:p w14:paraId="48D8E584" w14:textId="45C59972"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7570E429" w14:textId="77777777" w:rsidTr="00DF7CDD">
        <w:tc>
          <w:tcPr>
            <w:tcW w:w="9640" w:type="dxa"/>
            <w:gridSpan w:val="3"/>
            <w:shd w:val="clear" w:color="auto" w:fill="BFBFBF" w:themeFill="background1" w:themeFillShade="BF"/>
          </w:tcPr>
          <w:p w14:paraId="427D3B47" w14:textId="77777777" w:rsidR="000C5B5F" w:rsidRPr="000C5B5F" w:rsidRDefault="000C5B5F" w:rsidP="000C5B5F">
            <w:pPr>
              <w:rPr>
                <w:rFonts w:ascii="Arial" w:hAnsi="Arial" w:cs="Arial"/>
                <w:sz w:val="18"/>
                <w:szCs w:val="18"/>
              </w:rPr>
            </w:pPr>
            <w:r w:rsidRPr="000C5B5F">
              <w:rPr>
                <w:rFonts w:ascii="Arial" w:hAnsi="Arial" w:cs="Arial"/>
                <w:b/>
                <w:bCs/>
              </w:rPr>
              <w:t xml:space="preserve">Online safety policy </w:t>
            </w:r>
            <w:r w:rsidRPr="000C5B5F">
              <w:rPr>
                <w:rFonts w:ascii="Arial" w:hAnsi="Arial" w:cs="Arial"/>
                <w:sz w:val="18"/>
                <w:szCs w:val="18"/>
              </w:rPr>
              <w:t>(does not have to be a standalone policy document; must be reflected in CP)</w:t>
            </w:r>
          </w:p>
          <w:p w14:paraId="7C23689A" w14:textId="0F46DFDC" w:rsidR="000C5B5F" w:rsidRPr="000C5B5F" w:rsidRDefault="000C5B5F" w:rsidP="000C5B5F">
            <w:pPr>
              <w:rPr>
                <w:rFonts w:ascii="Arial" w:hAnsi="Arial" w:cs="Arial"/>
                <w:b/>
                <w:bCs/>
              </w:rPr>
            </w:pPr>
          </w:p>
        </w:tc>
      </w:tr>
      <w:tr w:rsidR="000C5B5F" w:rsidRPr="00E268C0" w14:paraId="76C532B3" w14:textId="77777777" w:rsidTr="00DF7CDD">
        <w:tc>
          <w:tcPr>
            <w:tcW w:w="1560" w:type="dxa"/>
            <w:vMerge w:val="restart"/>
          </w:tcPr>
          <w:p w14:paraId="04570998" w14:textId="1E6A5AEC" w:rsidR="000C5B5F" w:rsidRPr="00E268C0" w:rsidRDefault="000C5B5F" w:rsidP="000C5B5F">
            <w:pPr>
              <w:rPr>
                <w:rFonts w:ascii="Arial" w:hAnsi="Arial" w:cs="Arial"/>
                <w:sz w:val="18"/>
                <w:szCs w:val="18"/>
              </w:rPr>
            </w:pPr>
            <w:r w:rsidRPr="000F01A2">
              <w:rPr>
                <w:rFonts w:ascii="Arial" w:hAnsi="Arial" w:cs="Arial"/>
              </w:rPr>
              <w:t>134 - 137</w:t>
            </w:r>
          </w:p>
        </w:tc>
        <w:tc>
          <w:tcPr>
            <w:tcW w:w="7513" w:type="dxa"/>
          </w:tcPr>
          <w:p w14:paraId="1A17AFE3" w14:textId="24F45A6D" w:rsidR="000C5B5F" w:rsidRPr="000C5B5F" w:rsidRDefault="000C5B5F" w:rsidP="000C5B5F">
            <w:pPr>
              <w:rPr>
                <w:rFonts w:ascii="Arial" w:hAnsi="Arial" w:cs="Arial"/>
              </w:rPr>
            </w:pPr>
            <w:r w:rsidRPr="000C5B5F">
              <w:rPr>
                <w:rFonts w:ascii="Arial" w:hAnsi="Arial" w:cs="Arial"/>
              </w:rPr>
              <w:t>Approach to online safety</w:t>
            </w:r>
          </w:p>
        </w:tc>
        <w:sdt>
          <w:sdtPr>
            <w:rPr>
              <w:rFonts w:ascii="Arial" w:hAnsi="Arial" w:cs="Arial"/>
            </w:rPr>
            <w:id w:val="1639385516"/>
            <w14:checkbox>
              <w14:checked w14:val="0"/>
              <w14:checkedState w14:val="2612" w14:font="MS Gothic"/>
              <w14:uncheckedState w14:val="2610" w14:font="MS Gothic"/>
            </w14:checkbox>
          </w:sdtPr>
          <w:sdtEndPr/>
          <w:sdtContent>
            <w:tc>
              <w:tcPr>
                <w:tcW w:w="567" w:type="dxa"/>
              </w:tcPr>
              <w:p w14:paraId="19C35CA0"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6F8B69ED" w14:textId="77777777" w:rsidTr="00DF7CDD">
        <w:tc>
          <w:tcPr>
            <w:tcW w:w="1560" w:type="dxa"/>
            <w:vMerge/>
          </w:tcPr>
          <w:p w14:paraId="0636EF4C" w14:textId="77777777" w:rsidR="000C5B5F" w:rsidRPr="00E268C0" w:rsidRDefault="000C5B5F" w:rsidP="000C5B5F">
            <w:pPr>
              <w:rPr>
                <w:rFonts w:ascii="Arial" w:hAnsi="Arial" w:cs="Arial"/>
                <w:sz w:val="18"/>
                <w:szCs w:val="18"/>
              </w:rPr>
            </w:pPr>
          </w:p>
        </w:tc>
        <w:tc>
          <w:tcPr>
            <w:tcW w:w="7513" w:type="dxa"/>
          </w:tcPr>
          <w:p w14:paraId="0486EA3D" w14:textId="58F30363" w:rsidR="000C5B5F" w:rsidRPr="000C5B5F" w:rsidRDefault="000C5B5F" w:rsidP="000C5B5F">
            <w:pPr>
              <w:rPr>
                <w:rFonts w:ascii="Arial" w:hAnsi="Arial" w:cs="Arial"/>
              </w:rPr>
            </w:pPr>
            <w:r w:rsidRPr="000C5B5F">
              <w:rPr>
                <w:rFonts w:ascii="Arial" w:hAnsi="Arial" w:cs="Arial"/>
              </w:rPr>
              <w:t xml:space="preserve">Filtering and monitoring on school devices and networks. </w:t>
            </w:r>
          </w:p>
        </w:tc>
        <w:sdt>
          <w:sdtPr>
            <w:rPr>
              <w:rFonts w:ascii="Arial" w:hAnsi="Arial" w:cs="Arial"/>
            </w:rPr>
            <w:id w:val="1303570553"/>
            <w14:checkbox>
              <w14:checked w14:val="0"/>
              <w14:checkedState w14:val="2612" w14:font="MS Gothic"/>
              <w14:uncheckedState w14:val="2610" w14:font="MS Gothic"/>
            </w14:checkbox>
          </w:sdtPr>
          <w:sdtEndPr/>
          <w:sdtContent>
            <w:tc>
              <w:tcPr>
                <w:tcW w:w="567" w:type="dxa"/>
              </w:tcPr>
              <w:p w14:paraId="46D4DF68"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3356187C" w14:textId="77777777" w:rsidTr="00DF7CDD">
        <w:tc>
          <w:tcPr>
            <w:tcW w:w="1560" w:type="dxa"/>
            <w:vMerge/>
          </w:tcPr>
          <w:p w14:paraId="526B9E6F" w14:textId="77777777" w:rsidR="000C5B5F" w:rsidRPr="00E268C0" w:rsidRDefault="000C5B5F" w:rsidP="000C5B5F">
            <w:pPr>
              <w:rPr>
                <w:rFonts w:ascii="Arial" w:hAnsi="Arial" w:cs="Arial"/>
                <w:sz w:val="18"/>
                <w:szCs w:val="18"/>
              </w:rPr>
            </w:pPr>
          </w:p>
        </w:tc>
        <w:tc>
          <w:tcPr>
            <w:tcW w:w="7513" w:type="dxa"/>
          </w:tcPr>
          <w:p w14:paraId="05A9F38D" w14:textId="3B4CF78B" w:rsidR="000C5B5F" w:rsidRPr="000C5B5F" w:rsidRDefault="000C5B5F" w:rsidP="000C5B5F">
            <w:pPr>
              <w:rPr>
                <w:rFonts w:ascii="Arial" w:hAnsi="Arial" w:cs="Arial"/>
              </w:rPr>
            </w:pPr>
            <w:r w:rsidRPr="000C5B5F">
              <w:rPr>
                <w:rFonts w:ascii="Arial" w:hAnsi="Arial" w:cs="Arial"/>
              </w:rPr>
              <w:t>Recommended to be based on the 4Cs of content, contact, conduct, commerce</w:t>
            </w:r>
          </w:p>
        </w:tc>
        <w:sdt>
          <w:sdtPr>
            <w:rPr>
              <w:rFonts w:ascii="Arial" w:hAnsi="Arial" w:cs="Arial"/>
            </w:rPr>
            <w:id w:val="-600259570"/>
            <w14:checkbox>
              <w14:checked w14:val="0"/>
              <w14:checkedState w14:val="2612" w14:font="MS Gothic"/>
              <w14:uncheckedState w14:val="2610" w14:font="MS Gothic"/>
            </w14:checkbox>
          </w:sdtPr>
          <w:sdtEndPr/>
          <w:sdtContent>
            <w:tc>
              <w:tcPr>
                <w:tcW w:w="567" w:type="dxa"/>
              </w:tcPr>
              <w:p w14:paraId="63F118ED"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43CC622E" w14:textId="77777777" w:rsidTr="00DF7CDD">
        <w:tc>
          <w:tcPr>
            <w:tcW w:w="1560" w:type="dxa"/>
            <w:vMerge/>
          </w:tcPr>
          <w:p w14:paraId="08F62577" w14:textId="77777777" w:rsidR="000C5B5F" w:rsidRPr="00E268C0" w:rsidRDefault="000C5B5F" w:rsidP="000C5B5F">
            <w:pPr>
              <w:rPr>
                <w:rFonts w:ascii="Arial" w:hAnsi="Arial" w:cs="Arial"/>
                <w:sz w:val="18"/>
                <w:szCs w:val="18"/>
              </w:rPr>
            </w:pPr>
          </w:p>
        </w:tc>
        <w:tc>
          <w:tcPr>
            <w:tcW w:w="7513" w:type="dxa"/>
          </w:tcPr>
          <w:p w14:paraId="66080698" w14:textId="2E307B44" w:rsidR="000C5B5F" w:rsidRPr="000C5B5F" w:rsidRDefault="000C5B5F" w:rsidP="000C5B5F">
            <w:pPr>
              <w:rPr>
                <w:rFonts w:ascii="Arial" w:hAnsi="Arial" w:cs="Arial"/>
              </w:rPr>
            </w:pPr>
            <w:r w:rsidRPr="000C5B5F">
              <w:rPr>
                <w:rFonts w:ascii="Arial" w:hAnsi="Arial" w:cs="Arial"/>
              </w:rPr>
              <w:t xml:space="preserve">Use of mobile and smart technology </w:t>
            </w:r>
          </w:p>
        </w:tc>
        <w:sdt>
          <w:sdtPr>
            <w:rPr>
              <w:rFonts w:ascii="Arial" w:hAnsi="Arial" w:cs="Arial"/>
            </w:rPr>
            <w:id w:val="-1192753020"/>
            <w14:checkbox>
              <w14:checked w14:val="0"/>
              <w14:checkedState w14:val="2612" w14:font="MS Gothic"/>
              <w14:uncheckedState w14:val="2610" w14:font="MS Gothic"/>
            </w14:checkbox>
          </w:sdtPr>
          <w:sdtEndPr/>
          <w:sdtContent>
            <w:tc>
              <w:tcPr>
                <w:tcW w:w="567" w:type="dxa"/>
              </w:tcPr>
              <w:p w14:paraId="5CF1D02E"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2C5F6887" w14:textId="77777777" w:rsidTr="00DF7CDD">
        <w:tc>
          <w:tcPr>
            <w:tcW w:w="1560" w:type="dxa"/>
            <w:vMerge/>
          </w:tcPr>
          <w:p w14:paraId="7F38C2CE" w14:textId="77777777" w:rsidR="000C5B5F" w:rsidRPr="00E268C0" w:rsidRDefault="000C5B5F" w:rsidP="000C5B5F">
            <w:pPr>
              <w:rPr>
                <w:rFonts w:ascii="Arial" w:hAnsi="Arial" w:cs="Arial"/>
                <w:sz w:val="18"/>
                <w:szCs w:val="18"/>
              </w:rPr>
            </w:pPr>
          </w:p>
        </w:tc>
        <w:tc>
          <w:tcPr>
            <w:tcW w:w="7513" w:type="dxa"/>
          </w:tcPr>
          <w:p w14:paraId="3F9647F4" w14:textId="2F2FB9F3" w:rsidR="000C5B5F" w:rsidRPr="000C5B5F" w:rsidRDefault="000C5B5F" w:rsidP="000C5B5F">
            <w:pPr>
              <w:rPr>
                <w:rFonts w:ascii="Arial" w:hAnsi="Arial" w:cs="Arial"/>
              </w:rPr>
            </w:pPr>
            <w:r w:rsidRPr="000C5B5F">
              <w:rPr>
                <w:rFonts w:ascii="Arial" w:hAnsi="Arial" w:cs="Arial"/>
              </w:rPr>
              <w:t>Mobile technology policy to consider children often have unrestricted mobile internet even at school which can lead to unmonitored sexual harassment, bullying, control, indecent images, pornography and other harmful content.</w:t>
            </w:r>
          </w:p>
        </w:tc>
        <w:sdt>
          <w:sdtPr>
            <w:rPr>
              <w:rFonts w:ascii="Arial" w:hAnsi="Arial" w:cs="Arial"/>
            </w:rPr>
            <w:id w:val="1138305106"/>
            <w14:checkbox>
              <w14:checked w14:val="0"/>
              <w14:checkedState w14:val="2612" w14:font="MS Gothic"/>
              <w14:uncheckedState w14:val="2610" w14:font="MS Gothic"/>
            </w14:checkbox>
          </w:sdtPr>
          <w:sdtEndPr/>
          <w:sdtContent>
            <w:tc>
              <w:tcPr>
                <w:tcW w:w="567" w:type="dxa"/>
              </w:tcPr>
              <w:p w14:paraId="035343DF" w14:textId="62CC5697"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709A31DF" w14:textId="77777777" w:rsidTr="00DF7CDD">
        <w:tc>
          <w:tcPr>
            <w:tcW w:w="9640" w:type="dxa"/>
            <w:gridSpan w:val="3"/>
            <w:shd w:val="clear" w:color="auto" w:fill="BFBFBF" w:themeFill="background1" w:themeFillShade="BF"/>
          </w:tcPr>
          <w:p w14:paraId="1A15B772" w14:textId="3F70679B" w:rsidR="000C5B5F" w:rsidRPr="000C5B5F" w:rsidRDefault="000C5B5F" w:rsidP="000C5B5F">
            <w:pPr>
              <w:rPr>
                <w:rFonts w:ascii="Arial" w:hAnsi="Arial" w:cs="Arial"/>
                <w:sz w:val="18"/>
                <w:szCs w:val="18"/>
              </w:rPr>
            </w:pPr>
            <w:r w:rsidRPr="000C5B5F">
              <w:rPr>
                <w:rFonts w:ascii="Arial" w:hAnsi="Arial" w:cs="Arial"/>
                <w:b/>
                <w:bCs/>
              </w:rPr>
              <w:t>Pupil Behaviour policy</w:t>
            </w:r>
            <w:r w:rsidRPr="000C5B5F">
              <w:rPr>
                <w:rFonts w:ascii="Arial" w:hAnsi="Arial" w:cs="Arial"/>
                <w:sz w:val="18"/>
                <w:szCs w:val="18"/>
              </w:rPr>
              <w:t xml:space="preserve"> (</w:t>
            </w:r>
            <w:r w:rsidRPr="000C5B5F">
              <w:rPr>
                <w:rFonts w:ascii="Arial" w:hAnsi="Arial" w:cs="Arial"/>
                <w:sz w:val="18"/>
                <w:szCs w:val="18"/>
                <w:u w:val="single"/>
              </w:rPr>
              <w:t>standalone</w:t>
            </w:r>
            <w:r w:rsidRPr="000C5B5F">
              <w:rPr>
                <w:rFonts w:ascii="Arial" w:hAnsi="Arial" w:cs="Arial"/>
                <w:sz w:val="18"/>
                <w:szCs w:val="18"/>
              </w:rPr>
              <w:t xml:space="preserve"> document)</w:t>
            </w:r>
          </w:p>
          <w:p w14:paraId="0A080450" w14:textId="740277E7" w:rsidR="000C5B5F" w:rsidRPr="000C5B5F" w:rsidRDefault="000C5B5F" w:rsidP="000C5B5F">
            <w:pPr>
              <w:rPr>
                <w:rFonts w:ascii="Arial" w:hAnsi="Arial" w:cs="Arial"/>
                <w:b/>
                <w:bCs/>
              </w:rPr>
            </w:pPr>
          </w:p>
        </w:tc>
      </w:tr>
      <w:tr w:rsidR="000C5B5F" w:rsidRPr="00E268C0" w14:paraId="74F5690A" w14:textId="77777777" w:rsidTr="00DF7CDD">
        <w:tc>
          <w:tcPr>
            <w:tcW w:w="1560" w:type="dxa"/>
          </w:tcPr>
          <w:p w14:paraId="2EEEF841" w14:textId="684D48F0" w:rsidR="000C5B5F" w:rsidRPr="00F66BE8" w:rsidRDefault="000C5B5F" w:rsidP="000C5B5F">
            <w:pPr>
              <w:rPr>
                <w:rFonts w:ascii="Arial" w:hAnsi="Arial" w:cs="Arial"/>
                <w:sz w:val="20"/>
                <w:szCs w:val="20"/>
              </w:rPr>
            </w:pPr>
            <w:r w:rsidRPr="00F66BE8">
              <w:rPr>
                <w:rFonts w:ascii="Arial" w:hAnsi="Arial" w:cs="Arial"/>
                <w:sz w:val="20"/>
                <w:szCs w:val="20"/>
              </w:rPr>
              <w:t>11 / 98</w:t>
            </w:r>
          </w:p>
          <w:p w14:paraId="66783CC8" w14:textId="117ACBF4" w:rsidR="000C5B5F" w:rsidRPr="00F66BE8" w:rsidRDefault="000C5B5F" w:rsidP="000C5B5F">
            <w:pPr>
              <w:jc w:val="center"/>
              <w:rPr>
                <w:rFonts w:ascii="Arial" w:hAnsi="Arial" w:cs="Arial"/>
                <w:sz w:val="20"/>
                <w:szCs w:val="20"/>
              </w:rPr>
            </w:pPr>
          </w:p>
        </w:tc>
        <w:tc>
          <w:tcPr>
            <w:tcW w:w="7513" w:type="dxa"/>
          </w:tcPr>
          <w:p w14:paraId="2DC0BFC4" w14:textId="5795946E" w:rsidR="000C5B5F" w:rsidRPr="000C5B5F" w:rsidRDefault="000C5B5F" w:rsidP="000C5B5F">
            <w:pPr>
              <w:rPr>
                <w:rFonts w:ascii="Arial" w:hAnsi="Arial" w:cs="Arial"/>
              </w:rPr>
            </w:pPr>
            <w:r w:rsidRPr="000C5B5F">
              <w:rPr>
                <w:rFonts w:ascii="Arial" w:hAnsi="Arial" w:cs="Arial"/>
              </w:rPr>
              <w:t>Measures to prevent bullying (including cyberbullying, prejudice-based and discriminatory bullying)</w:t>
            </w:r>
          </w:p>
        </w:tc>
        <w:sdt>
          <w:sdtPr>
            <w:rPr>
              <w:rFonts w:ascii="Arial" w:hAnsi="Arial" w:cs="Arial"/>
            </w:rPr>
            <w:id w:val="637378256"/>
            <w14:checkbox>
              <w14:checked w14:val="0"/>
              <w14:checkedState w14:val="2612" w14:font="MS Gothic"/>
              <w14:uncheckedState w14:val="2610" w14:font="MS Gothic"/>
            </w14:checkbox>
          </w:sdtPr>
          <w:sdtEndPr/>
          <w:sdtContent>
            <w:tc>
              <w:tcPr>
                <w:tcW w:w="567" w:type="dxa"/>
              </w:tcPr>
              <w:p w14:paraId="56898663"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10661FFC" w14:textId="77777777" w:rsidTr="00DF7CDD">
        <w:tc>
          <w:tcPr>
            <w:tcW w:w="1560" w:type="dxa"/>
          </w:tcPr>
          <w:p w14:paraId="492A8711" w14:textId="4F5AD2D4" w:rsidR="000C5B5F" w:rsidRPr="00F66BE8" w:rsidRDefault="000C5B5F" w:rsidP="000C5B5F">
            <w:pPr>
              <w:rPr>
                <w:rFonts w:ascii="Arial" w:hAnsi="Arial" w:cs="Arial"/>
                <w:sz w:val="20"/>
                <w:szCs w:val="20"/>
              </w:rPr>
            </w:pPr>
            <w:r>
              <w:rPr>
                <w:rFonts w:ascii="Arial" w:hAnsi="Arial" w:cs="Arial"/>
                <w:sz w:val="20"/>
                <w:szCs w:val="20"/>
              </w:rPr>
              <w:t>130</w:t>
            </w:r>
          </w:p>
        </w:tc>
        <w:tc>
          <w:tcPr>
            <w:tcW w:w="7513" w:type="dxa"/>
          </w:tcPr>
          <w:p w14:paraId="7F8C75E2" w14:textId="2436C0A7" w:rsidR="000C5B5F" w:rsidRPr="000C5B5F" w:rsidRDefault="000C5B5F" w:rsidP="000C5B5F">
            <w:pPr>
              <w:rPr>
                <w:rFonts w:ascii="Arial" w:hAnsi="Arial" w:cs="Arial"/>
              </w:rPr>
            </w:pPr>
            <w:r w:rsidRPr="000C5B5F">
              <w:rPr>
                <w:rFonts w:ascii="Arial" w:hAnsi="Arial" w:cs="Arial"/>
              </w:rPr>
              <w:t>Including a clear set of values and standards for pupils to uphold</w:t>
            </w:r>
          </w:p>
        </w:tc>
        <w:sdt>
          <w:sdtPr>
            <w:rPr>
              <w:rFonts w:ascii="Arial" w:hAnsi="Arial" w:cs="Arial"/>
            </w:rPr>
            <w:id w:val="1608620068"/>
            <w14:checkbox>
              <w14:checked w14:val="0"/>
              <w14:checkedState w14:val="2612" w14:font="MS Gothic"/>
              <w14:uncheckedState w14:val="2610" w14:font="MS Gothic"/>
            </w14:checkbox>
          </w:sdtPr>
          <w:sdtEndPr/>
          <w:sdtContent>
            <w:tc>
              <w:tcPr>
                <w:tcW w:w="567" w:type="dxa"/>
              </w:tcPr>
              <w:p w14:paraId="4A934FB8" w14:textId="79230B43" w:rsidR="000C5B5F"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02766DEF" w14:textId="77777777" w:rsidTr="00DF7CDD">
        <w:tc>
          <w:tcPr>
            <w:tcW w:w="1560" w:type="dxa"/>
          </w:tcPr>
          <w:p w14:paraId="4678A952" w14:textId="7499BC64" w:rsidR="000C5B5F" w:rsidRPr="00F66BE8" w:rsidRDefault="000C5B5F" w:rsidP="000C5B5F">
            <w:pPr>
              <w:rPr>
                <w:rFonts w:ascii="Arial" w:hAnsi="Arial" w:cs="Arial"/>
                <w:sz w:val="20"/>
                <w:szCs w:val="20"/>
              </w:rPr>
            </w:pPr>
            <w:r>
              <w:rPr>
                <w:rFonts w:ascii="Arial" w:hAnsi="Arial" w:cs="Arial"/>
                <w:sz w:val="20"/>
                <w:szCs w:val="20"/>
              </w:rPr>
              <w:t>532</w:t>
            </w:r>
          </w:p>
        </w:tc>
        <w:tc>
          <w:tcPr>
            <w:tcW w:w="7513" w:type="dxa"/>
          </w:tcPr>
          <w:p w14:paraId="1E049119" w14:textId="18B866C9" w:rsidR="000C5B5F" w:rsidRPr="000C5B5F" w:rsidRDefault="000C5B5F" w:rsidP="000C5B5F">
            <w:pPr>
              <w:rPr>
                <w:rFonts w:ascii="Arial" w:hAnsi="Arial" w:cs="Arial"/>
              </w:rPr>
            </w:pPr>
            <w:r w:rsidRPr="000C5B5F">
              <w:rPr>
                <w:rFonts w:ascii="Arial" w:hAnsi="Arial" w:cs="Arial"/>
              </w:rPr>
              <w:t xml:space="preserve">Policy and risk assessment reviewed if a child has received sexual offence caution/conviction to ensure relevant protections/actions </w:t>
            </w:r>
            <w:r w:rsidRPr="000C5B5F">
              <w:rPr>
                <w:rFonts w:ascii="Arial" w:hAnsi="Arial" w:cs="Arial"/>
                <w:sz w:val="18"/>
                <w:szCs w:val="18"/>
              </w:rPr>
              <w:t>(NB – not stated in KCSIE but this may be good practice if this happens for other offences)</w:t>
            </w:r>
          </w:p>
        </w:tc>
        <w:sdt>
          <w:sdtPr>
            <w:rPr>
              <w:rFonts w:ascii="Arial" w:hAnsi="Arial" w:cs="Arial"/>
            </w:rPr>
            <w:id w:val="623510042"/>
            <w14:checkbox>
              <w14:checked w14:val="0"/>
              <w14:checkedState w14:val="2612" w14:font="MS Gothic"/>
              <w14:uncheckedState w14:val="2610" w14:font="MS Gothic"/>
            </w14:checkbox>
          </w:sdtPr>
          <w:sdtEndPr/>
          <w:sdtContent>
            <w:tc>
              <w:tcPr>
                <w:tcW w:w="567" w:type="dxa"/>
              </w:tcPr>
              <w:p w14:paraId="303F2B8C" w14:textId="29616849" w:rsidR="000C5B5F" w:rsidRPr="00E268C0" w:rsidRDefault="000C5B5F" w:rsidP="000C5B5F">
                <w:pPr>
                  <w:rPr>
                    <w:rFonts w:ascii="Arial" w:hAnsi="Arial" w:cs="Arial"/>
                  </w:rPr>
                </w:pPr>
                <w:r>
                  <w:rPr>
                    <w:rFonts w:ascii="MS Gothic" w:eastAsia="MS Gothic" w:hAnsi="MS Gothic" w:cs="Arial" w:hint="eastAsia"/>
                  </w:rPr>
                  <w:t>☐</w:t>
                </w:r>
              </w:p>
            </w:tc>
          </w:sdtContent>
        </w:sdt>
      </w:tr>
      <w:tr w:rsidR="000C5B5F" w:rsidRPr="00E268C0" w14:paraId="4C2774CE" w14:textId="77777777" w:rsidTr="00DF7CDD">
        <w:tc>
          <w:tcPr>
            <w:tcW w:w="1560" w:type="dxa"/>
          </w:tcPr>
          <w:p w14:paraId="23AB7992" w14:textId="38458645" w:rsidR="000C5B5F" w:rsidRPr="00F66BE8" w:rsidRDefault="000C5B5F" w:rsidP="000C5B5F">
            <w:pPr>
              <w:rPr>
                <w:rFonts w:ascii="Arial" w:hAnsi="Arial" w:cs="Arial"/>
                <w:sz w:val="20"/>
                <w:szCs w:val="20"/>
              </w:rPr>
            </w:pPr>
            <w:r w:rsidRPr="00F66BE8">
              <w:rPr>
                <w:rFonts w:ascii="Arial" w:hAnsi="Arial" w:cs="Arial"/>
                <w:sz w:val="20"/>
                <w:szCs w:val="20"/>
              </w:rPr>
              <w:t>494</w:t>
            </w:r>
          </w:p>
        </w:tc>
        <w:tc>
          <w:tcPr>
            <w:tcW w:w="7513" w:type="dxa"/>
          </w:tcPr>
          <w:p w14:paraId="04639A74" w14:textId="7D0F815D" w:rsidR="000C5B5F" w:rsidRPr="000C5B5F" w:rsidRDefault="000C5B5F" w:rsidP="000C5B5F">
            <w:pPr>
              <w:rPr>
                <w:rFonts w:ascii="Arial" w:hAnsi="Arial" w:cs="Arial"/>
              </w:rPr>
            </w:pPr>
            <w:r w:rsidRPr="000C5B5F">
              <w:rPr>
                <w:rFonts w:ascii="Arial" w:hAnsi="Arial" w:cs="Arial"/>
              </w:rPr>
              <w:t xml:space="preserve">Where sexual harassment cases do not require early help/referral, how these may be managed within the behaviour policy and pastoral support </w:t>
            </w:r>
            <w:r w:rsidRPr="000C5B5F">
              <w:rPr>
                <w:rFonts w:ascii="Arial" w:hAnsi="Arial" w:cs="Arial"/>
                <w:sz w:val="18"/>
                <w:szCs w:val="18"/>
              </w:rPr>
              <w:t>(is there consistency between behaviour and CP policy and cross-referencing?)</w:t>
            </w:r>
          </w:p>
        </w:tc>
        <w:sdt>
          <w:sdtPr>
            <w:rPr>
              <w:rFonts w:ascii="Arial" w:hAnsi="Arial" w:cs="Arial"/>
            </w:rPr>
            <w:id w:val="428632553"/>
            <w14:checkbox>
              <w14:checked w14:val="0"/>
              <w14:checkedState w14:val="2612" w14:font="MS Gothic"/>
              <w14:uncheckedState w14:val="2610" w14:font="MS Gothic"/>
            </w14:checkbox>
          </w:sdtPr>
          <w:sdtEndPr/>
          <w:sdtContent>
            <w:tc>
              <w:tcPr>
                <w:tcW w:w="567" w:type="dxa"/>
              </w:tcPr>
              <w:p w14:paraId="7C290165" w14:textId="2995133F" w:rsidR="000C5B5F" w:rsidRPr="00E268C0" w:rsidRDefault="000C5B5F" w:rsidP="000C5B5F">
                <w:pPr>
                  <w:rPr>
                    <w:rFonts w:ascii="Arial" w:hAnsi="Arial" w:cs="Arial"/>
                  </w:rPr>
                </w:pPr>
                <w:r>
                  <w:rPr>
                    <w:rFonts w:ascii="MS Gothic" w:eastAsia="MS Gothic" w:hAnsi="MS Gothic" w:cs="Arial" w:hint="eastAsia"/>
                  </w:rPr>
                  <w:t>☐</w:t>
                </w:r>
              </w:p>
            </w:tc>
          </w:sdtContent>
        </w:sdt>
      </w:tr>
      <w:tr w:rsidR="000C5B5F" w:rsidRPr="00E268C0" w14:paraId="5CE0EC82" w14:textId="77777777" w:rsidTr="00DF7CDD">
        <w:tc>
          <w:tcPr>
            <w:tcW w:w="1560" w:type="dxa"/>
          </w:tcPr>
          <w:p w14:paraId="72828417" w14:textId="5E3CE533" w:rsidR="000C5B5F" w:rsidRPr="00F66BE8" w:rsidRDefault="000C5B5F" w:rsidP="000C5B5F">
            <w:pPr>
              <w:rPr>
                <w:rFonts w:ascii="Arial" w:hAnsi="Arial" w:cs="Arial"/>
                <w:sz w:val="20"/>
                <w:szCs w:val="20"/>
              </w:rPr>
            </w:pPr>
            <w:r w:rsidRPr="00F66BE8">
              <w:rPr>
                <w:rFonts w:ascii="Arial" w:hAnsi="Arial" w:cs="Arial"/>
                <w:sz w:val="20"/>
                <w:szCs w:val="20"/>
              </w:rPr>
              <w:t>537</w:t>
            </w:r>
          </w:p>
        </w:tc>
        <w:tc>
          <w:tcPr>
            <w:tcW w:w="7513" w:type="dxa"/>
          </w:tcPr>
          <w:p w14:paraId="14124C30" w14:textId="6D82C683" w:rsidR="000C5B5F" w:rsidRPr="000C5B5F" w:rsidRDefault="00887464" w:rsidP="000C5B5F">
            <w:pPr>
              <w:rPr>
                <w:rFonts w:ascii="Arial" w:hAnsi="Arial" w:cs="Arial"/>
              </w:rPr>
            </w:pPr>
            <w:r>
              <w:rPr>
                <w:rFonts w:ascii="Arial" w:hAnsi="Arial" w:cs="Arial"/>
              </w:rPr>
              <w:t>A</w:t>
            </w:r>
            <w:r w:rsidR="000C5B5F" w:rsidRPr="000C5B5F">
              <w:rPr>
                <w:rFonts w:ascii="Arial" w:hAnsi="Arial" w:cs="Arial"/>
              </w:rPr>
              <w:t>ction to be taken in the case of a false / malicious allegations</w:t>
            </w:r>
          </w:p>
        </w:tc>
        <w:sdt>
          <w:sdtPr>
            <w:rPr>
              <w:rFonts w:ascii="Arial" w:hAnsi="Arial" w:cs="Arial"/>
            </w:rPr>
            <w:id w:val="1682936991"/>
            <w14:checkbox>
              <w14:checked w14:val="0"/>
              <w14:checkedState w14:val="2612" w14:font="MS Gothic"/>
              <w14:uncheckedState w14:val="2610" w14:font="MS Gothic"/>
            </w14:checkbox>
          </w:sdtPr>
          <w:sdtEndPr/>
          <w:sdtContent>
            <w:tc>
              <w:tcPr>
                <w:tcW w:w="567" w:type="dxa"/>
              </w:tcPr>
              <w:p w14:paraId="1D017B39" w14:textId="1436B68F"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311585DD" w14:textId="77777777" w:rsidTr="00DF7CDD">
        <w:tc>
          <w:tcPr>
            <w:tcW w:w="1560" w:type="dxa"/>
          </w:tcPr>
          <w:p w14:paraId="611F1544" w14:textId="5366846E" w:rsidR="000C5B5F" w:rsidRPr="00F66BE8" w:rsidRDefault="000C5B5F" w:rsidP="000C5B5F">
            <w:pPr>
              <w:rPr>
                <w:rFonts w:ascii="Arial" w:hAnsi="Arial" w:cs="Arial"/>
                <w:sz w:val="20"/>
                <w:szCs w:val="20"/>
              </w:rPr>
            </w:pPr>
            <w:r>
              <w:rPr>
                <w:rFonts w:ascii="Arial" w:hAnsi="Arial" w:cs="Arial"/>
                <w:sz w:val="20"/>
                <w:szCs w:val="20"/>
              </w:rPr>
              <w:t>538</w:t>
            </w:r>
          </w:p>
        </w:tc>
        <w:tc>
          <w:tcPr>
            <w:tcW w:w="7513" w:type="dxa"/>
          </w:tcPr>
          <w:p w14:paraId="007FB7FC" w14:textId="708D87EB" w:rsidR="000C5B5F" w:rsidRPr="000C5B5F" w:rsidRDefault="000C5B5F" w:rsidP="000C5B5F">
            <w:pPr>
              <w:rPr>
                <w:rFonts w:ascii="Arial" w:hAnsi="Arial" w:cs="Arial"/>
              </w:rPr>
            </w:pPr>
            <w:r w:rsidRPr="000C5B5F">
              <w:rPr>
                <w:rFonts w:ascii="Arial" w:hAnsi="Arial" w:cs="Arial"/>
              </w:rPr>
              <w:t>Reviewing the policy based on lessons learned</w:t>
            </w:r>
          </w:p>
        </w:tc>
        <w:sdt>
          <w:sdtPr>
            <w:rPr>
              <w:rFonts w:ascii="Arial" w:hAnsi="Arial" w:cs="Arial"/>
            </w:rPr>
            <w:id w:val="-1265846746"/>
            <w14:checkbox>
              <w14:checked w14:val="0"/>
              <w14:checkedState w14:val="2612" w14:font="MS Gothic"/>
              <w14:uncheckedState w14:val="2610" w14:font="MS Gothic"/>
            </w14:checkbox>
          </w:sdtPr>
          <w:sdtEndPr/>
          <w:sdtContent>
            <w:tc>
              <w:tcPr>
                <w:tcW w:w="567" w:type="dxa"/>
              </w:tcPr>
              <w:p w14:paraId="3EC1EFB3" w14:textId="17170DC9" w:rsidR="000C5B5F" w:rsidRDefault="000C5B5F" w:rsidP="000C5B5F">
                <w:pPr>
                  <w:rPr>
                    <w:rFonts w:ascii="Arial" w:hAnsi="Arial" w:cs="Arial"/>
                  </w:rPr>
                </w:pPr>
                <w:r>
                  <w:rPr>
                    <w:rFonts w:ascii="MS Gothic" w:eastAsia="MS Gothic" w:hAnsi="MS Gothic" w:cs="Arial" w:hint="eastAsia"/>
                  </w:rPr>
                  <w:t>☐</w:t>
                </w:r>
              </w:p>
            </w:tc>
          </w:sdtContent>
        </w:sdt>
      </w:tr>
    </w:tbl>
    <w:p w14:paraId="6655BF09" w14:textId="77777777" w:rsidR="000C5B5F" w:rsidRDefault="000C5B5F">
      <w:r>
        <w:br w:type="page"/>
      </w:r>
    </w:p>
    <w:tbl>
      <w:tblPr>
        <w:tblStyle w:val="TableGrid"/>
        <w:tblW w:w="9640" w:type="dxa"/>
        <w:tblInd w:w="-147" w:type="dxa"/>
        <w:tblLook w:val="04A0" w:firstRow="1" w:lastRow="0" w:firstColumn="1" w:lastColumn="0" w:noHBand="0" w:noVBand="1"/>
      </w:tblPr>
      <w:tblGrid>
        <w:gridCol w:w="1560"/>
        <w:gridCol w:w="7513"/>
        <w:gridCol w:w="567"/>
      </w:tblGrid>
      <w:tr w:rsidR="000C5B5F" w:rsidRPr="00E268C0" w14:paraId="02E0DF39" w14:textId="77777777" w:rsidTr="00DF7CDD">
        <w:tc>
          <w:tcPr>
            <w:tcW w:w="9640" w:type="dxa"/>
            <w:gridSpan w:val="3"/>
            <w:shd w:val="clear" w:color="auto" w:fill="BFBFBF" w:themeFill="background1" w:themeFillShade="BF"/>
          </w:tcPr>
          <w:p w14:paraId="6CCCD404" w14:textId="523214D3" w:rsidR="000C5B5F" w:rsidRPr="000C5B5F" w:rsidRDefault="000C5B5F" w:rsidP="000C5B5F">
            <w:pPr>
              <w:rPr>
                <w:rFonts w:ascii="Arial" w:hAnsi="Arial" w:cs="Arial"/>
                <w:sz w:val="18"/>
                <w:szCs w:val="18"/>
              </w:rPr>
            </w:pPr>
            <w:r w:rsidRPr="000C5B5F">
              <w:rPr>
                <w:rFonts w:ascii="Arial" w:hAnsi="Arial" w:cs="Arial"/>
                <w:b/>
                <w:bCs/>
              </w:rPr>
              <w:lastRenderedPageBreak/>
              <w:t xml:space="preserve">Staff behaviour policy / code of conduct </w:t>
            </w:r>
            <w:r w:rsidRPr="000C5B5F">
              <w:rPr>
                <w:rFonts w:ascii="Arial" w:hAnsi="Arial" w:cs="Arial"/>
                <w:sz w:val="18"/>
                <w:szCs w:val="18"/>
              </w:rPr>
              <w:t>(</w:t>
            </w:r>
            <w:r w:rsidRPr="000C5B5F">
              <w:rPr>
                <w:rFonts w:ascii="Arial" w:hAnsi="Arial" w:cs="Arial"/>
                <w:sz w:val="18"/>
                <w:szCs w:val="18"/>
                <w:u w:val="single"/>
              </w:rPr>
              <w:t>standalone</w:t>
            </w:r>
            <w:r w:rsidRPr="000C5B5F">
              <w:rPr>
                <w:rFonts w:ascii="Arial" w:hAnsi="Arial" w:cs="Arial"/>
                <w:sz w:val="18"/>
                <w:szCs w:val="18"/>
              </w:rPr>
              <w:t xml:space="preserve"> document)</w:t>
            </w:r>
          </w:p>
          <w:p w14:paraId="02FEC539" w14:textId="66A1B9E5" w:rsidR="000C5B5F" w:rsidRPr="000C5B5F" w:rsidRDefault="000C5B5F" w:rsidP="000C5B5F">
            <w:pPr>
              <w:rPr>
                <w:rFonts w:ascii="Arial" w:hAnsi="Arial" w:cs="Arial"/>
                <w:b/>
                <w:bCs/>
              </w:rPr>
            </w:pPr>
          </w:p>
        </w:tc>
      </w:tr>
      <w:tr w:rsidR="00887464" w:rsidRPr="00E268C0" w14:paraId="0945E636" w14:textId="77777777" w:rsidTr="00DF7CDD">
        <w:tc>
          <w:tcPr>
            <w:tcW w:w="1560" w:type="dxa"/>
          </w:tcPr>
          <w:p w14:paraId="4EB033FE" w14:textId="77777777" w:rsidR="00887464" w:rsidRDefault="00887464" w:rsidP="000C5B5F">
            <w:pPr>
              <w:rPr>
                <w:rFonts w:ascii="Arial" w:hAnsi="Arial" w:cs="Arial"/>
                <w:sz w:val="20"/>
                <w:szCs w:val="20"/>
              </w:rPr>
            </w:pPr>
          </w:p>
        </w:tc>
        <w:tc>
          <w:tcPr>
            <w:tcW w:w="7513" w:type="dxa"/>
          </w:tcPr>
          <w:p w14:paraId="58C77635" w14:textId="53DF735E" w:rsidR="00887464" w:rsidRPr="000C5B5F" w:rsidRDefault="00887464" w:rsidP="000C5B5F">
            <w:pPr>
              <w:rPr>
                <w:rFonts w:ascii="Arial" w:hAnsi="Arial" w:cs="Arial"/>
              </w:rPr>
            </w:pPr>
            <w:r>
              <w:rPr>
                <w:rFonts w:ascii="Arial" w:hAnsi="Arial" w:cs="Arial"/>
              </w:rPr>
              <w:t>Should include:</w:t>
            </w:r>
          </w:p>
        </w:tc>
        <w:tc>
          <w:tcPr>
            <w:tcW w:w="567" w:type="dxa"/>
          </w:tcPr>
          <w:p w14:paraId="770EAE69" w14:textId="77777777" w:rsidR="00887464" w:rsidRDefault="00887464" w:rsidP="000C5B5F">
            <w:pPr>
              <w:rPr>
                <w:rFonts w:ascii="Arial" w:hAnsi="Arial" w:cs="Arial"/>
              </w:rPr>
            </w:pPr>
          </w:p>
        </w:tc>
      </w:tr>
      <w:tr w:rsidR="000C5B5F" w:rsidRPr="00E268C0" w14:paraId="149A29D3" w14:textId="77777777" w:rsidTr="00DF7CDD">
        <w:tc>
          <w:tcPr>
            <w:tcW w:w="1560" w:type="dxa"/>
            <w:vMerge w:val="restart"/>
          </w:tcPr>
          <w:p w14:paraId="07E03414" w14:textId="3C3061B3" w:rsidR="000C5B5F" w:rsidRPr="00E268C0" w:rsidRDefault="000C5B5F" w:rsidP="000C5B5F">
            <w:pPr>
              <w:rPr>
                <w:rFonts w:ascii="Arial" w:hAnsi="Arial" w:cs="Arial"/>
                <w:sz w:val="20"/>
                <w:szCs w:val="20"/>
              </w:rPr>
            </w:pPr>
            <w:r>
              <w:rPr>
                <w:rFonts w:ascii="Arial" w:hAnsi="Arial" w:cs="Arial"/>
                <w:sz w:val="20"/>
                <w:szCs w:val="20"/>
              </w:rPr>
              <w:t xml:space="preserve">11 / </w:t>
            </w:r>
            <w:r w:rsidRPr="79A1A738">
              <w:rPr>
                <w:rFonts w:ascii="Arial" w:hAnsi="Arial" w:cs="Arial"/>
                <w:sz w:val="20"/>
                <w:szCs w:val="20"/>
              </w:rPr>
              <w:t>9</w:t>
            </w:r>
            <w:r>
              <w:rPr>
                <w:rFonts w:ascii="Arial" w:hAnsi="Arial" w:cs="Arial"/>
                <w:sz w:val="20"/>
                <w:szCs w:val="20"/>
              </w:rPr>
              <w:t>8</w:t>
            </w:r>
          </w:p>
        </w:tc>
        <w:tc>
          <w:tcPr>
            <w:tcW w:w="7513" w:type="dxa"/>
          </w:tcPr>
          <w:p w14:paraId="3F3A8760" w14:textId="1A076B14" w:rsidR="000C5B5F" w:rsidRPr="00887464" w:rsidRDefault="000C5B5F" w:rsidP="00887464">
            <w:pPr>
              <w:pStyle w:val="ListParagraph"/>
              <w:numPr>
                <w:ilvl w:val="0"/>
                <w:numId w:val="6"/>
              </w:numPr>
              <w:rPr>
                <w:rFonts w:ascii="Arial" w:hAnsi="Arial" w:cs="Arial"/>
              </w:rPr>
            </w:pPr>
            <w:r w:rsidRPr="00887464">
              <w:rPr>
                <w:rFonts w:ascii="Arial" w:hAnsi="Arial" w:cs="Arial"/>
              </w:rPr>
              <w:t xml:space="preserve">Low-level concerns [see section above on this] </w:t>
            </w:r>
            <w:r w:rsidRPr="00887464">
              <w:rPr>
                <w:rFonts w:ascii="Arial" w:hAnsi="Arial" w:cs="Arial"/>
                <w:sz w:val="18"/>
                <w:szCs w:val="18"/>
              </w:rPr>
              <w:t>(para 11)</w:t>
            </w:r>
          </w:p>
        </w:tc>
        <w:sdt>
          <w:sdtPr>
            <w:rPr>
              <w:rFonts w:ascii="Arial" w:hAnsi="Arial" w:cs="Arial"/>
            </w:rPr>
            <w:id w:val="-994185860"/>
            <w14:checkbox>
              <w14:checked w14:val="0"/>
              <w14:checkedState w14:val="2612" w14:font="MS Gothic"/>
              <w14:uncheckedState w14:val="2610" w14:font="MS Gothic"/>
            </w14:checkbox>
          </w:sdtPr>
          <w:sdtEndPr/>
          <w:sdtContent>
            <w:tc>
              <w:tcPr>
                <w:tcW w:w="567" w:type="dxa"/>
              </w:tcPr>
              <w:p w14:paraId="43685538"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074E0357" w14:textId="77777777" w:rsidTr="00DF7CDD">
        <w:tc>
          <w:tcPr>
            <w:tcW w:w="1560" w:type="dxa"/>
            <w:vMerge/>
          </w:tcPr>
          <w:p w14:paraId="79434D61" w14:textId="77777777" w:rsidR="000C5B5F" w:rsidRPr="00E268C0" w:rsidRDefault="000C5B5F" w:rsidP="000C5B5F">
            <w:pPr>
              <w:rPr>
                <w:rFonts w:ascii="Arial" w:hAnsi="Arial" w:cs="Arial"/>
                <w:sz w:val="20"/>
                <w:szCs w:val="20"/>
              </w:rPr>
            </w:pPr>
          </w:p>
        </w:tc>
        <w:tc>
          <w:tcPr>
            <w:tcW w:w="7513" w:type="dxa"/>
          </w:tcPr>
          <w:p w14:paraId="25FC7841" w14:textId="46BACF4E" w:rsidR="000C5B5F" w:rsidRPr="00887464" w:rsidRDefault="000C5B5F" w:rsidP="00887464">
            <w:pPr>
              <w:pStyle w:val="ListParagraph"/>
              <w:numPr>
                <w:ilvl w:val="0"/>
                <w:numId w:val="6"/>
              </w:numPr>
              <w:rPr>
                <w:rFonts w:ascii="Arial" w:hAnsi="Arial" w:cs="Arial"/>
              </w:rPr>
            </w:pPr>
            <w:r w:rsidRPr="00887464">
              <w:rPr>
                <w:rFonts w:ascii="Arial" w:hAnsi="Arial" w:cs="Arial"/>
              </w:rPr>
              <w:t xml:space="preserve">Allegations against staff </w:t>
            </w:r>
            <w:r w:rsidRPr="00887464">
              <w:rPr>
                <w:rFonts w:ascii="Arial" w:hAnsi="Arial" w:cs="Arial"/>
                <w:sz w:val="18"/>
                <w:szCs w:val="18"/>
              </w:rPr>
              <w:t>(para 11)</w:t>
            </w:r>
          </w:p>
        </w:tc>
        <w:sdt>
          <w:sdtPr>
            <w:rPr>
              <w:rFonts w:ascii="Arial" w:hAnsi="Arial" w:cs="Arial"/>
            </w:rPr>
            <w:id w:val="585970518"/>
            <w14:checkbox>
              <w14:checked w14:val="0"/>
              <w14:checkedState w14:val="2612" w14:font="MS Gothic"/>
              <w14:uncheckedState w14:val="2610" w14:font="MS Gothic"/>
            </w14:checkbox>
          </w:sdtPr>
          <w:sdtEndPr/>
          <w:sdtContent>
            <w:tc>
              <w:tcPr>
                <w:tcW w:w="567" w:type="dxa"/>
              </w:tcPr>
              <w:p w14:paraId="619E0C62"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418CC32E" w14:textId="77777777" w:rsidTr="00DF7CDD">
        <w:tc>
          <w:tcPr>
            <w:tcW w:w="1560" w:type="dxa"/>
            <w:vMerge/>
          </w:tcPr>
          <w:p w14:paraId="56E2DE1F" w14:textId="77777777" w:rsidR="000C5B5F" w:rsidRPr="00E268C0" w:rsidRDefault="000C5B5F" w:rsidP="000C5B5F">
            <w:pPr>
              <w:rPr>
                <w:rFonts w:ascii="Arial" w:hAnsi="Arial" w:cs="Arial"/>
                <w:sz w:val="20"/>
                <w:szCs w:val="20"/>
              </w:rPr>
            </w:pPr>
          </w:p>
        </w:tc>
        <w:tc>
          <w:tcPr>
            <w:tcW w:w="7513" w:type="dxa"/>
          </w:tcPr>
          <w:p w14:paraId="587029F8" w14:textId="7E91469B" w:rsidR="000C5B5F" w:rsidRPr="00887464" w:rsidRDefault="000C5B5F" w:rsidP="00887464">
            <w:pPr>
              <w:pStyle w:val="ListParagraph"/>
              <w:numPr>
                <w:ilvl w:val="0"/>
                <w:numId w:val="6"/>
              </w:numPr>
              <w:rPr>
                <w:rFonts w:ascii="Arial" w:hAnsi="Arial" w:cs="Arial"/>
              </w:rPr>
            </w:pPr>
            <w:r w:rsidRPr="00887464">
              <w:rPr>
                <w:rFonts w:ascii="Arial" w:hAnsi="Arial" w:cs="Arial"/>
              </w:rPr>
              <w:t xml:space="preserve">Whistleblowing </w:t>
            </w:r>
            <w:r w:rsidRPr="00887464">
              <w:rPr>
                <w:rFonts w:ascii="Arial" w:hAnsi="Arial" w:cs="Arial"/>
                <w:sz w:val="18"/>
                <w:szCs w:val="18"/>
              </w:rPr>
              <w:t>(para 11)</w:t>
            </w:r>
          </w:p>
        </w:tc>
        <w:sdt>
          <w:sdtPr>
            <w:rPr>
              <w:rFonts w:ascii="Arial" w:hAnsi="Arial" w:cs="Arial"/>
            </w:rPr>
            <w:id w:val="-1376545685"/>
            <w14:checkbox>
              <w14:checked w14:val="0"/>
              <w14:checkedState w14:val="2612" w14:font="MS Gothic"/>
              <w14:uncheckedState w14:val="2610" w14:font="MS Gothic"/>
            </w14:checkbox>
          </w:sdtPr>
          <w:sdtEndPr/>
          <w:sdtContent>
            <w:tc>
              <w:tcPr>
                <w:tcW w:w="567" w:type="dxa"/>
              </w:tcPr>
              <w:p w14:paraId="6206FFB6"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2B6ABE82" w14:textId="77777777" w:rsidTr="00DF7CDD">
        <w:tc>
          <w:tcPr>
            <w:tcW w:w="1560" w:type="dxa"/>
            <w:vMerge/>
          </w:tcPr>
          <w:p w14:paraId="49863E11" w14:textId="77777777" w:rsidR="000C5B5F" w:rsidRPr="00E268C0" w:rsidRDefault="000C5B5F" w:rsidP="000C5B5F">
            <w:pPr>
              <w:rPr>
                <w:rFonts w:ascii="Arial" w:hAnsi="Arial" w:cs="Arial"/>
                <w:sz w:val="20"/>
                <w:szCs w:val="20"/>
              </w:rPr>
            </w:pPr>
          </w:p>
        </w:tc>
        <w:tc>
          <w:tcPr>
            <w:tcW w:w="7513" w:type="dxa"/>
          </w:tcPr>
          <w:p w14:paraId="3E07FC20" w14:textId="106B090D" w:rsidR="000C5B5F" w:rsidRPr="00887464" w:rsidRDefault="00887464" w:rsidP="00887464">
            <w:pPr>
              <w:pStyle w:val="ListParagraph"/>
              <w:numPr>
                <w:ilvl w:val="0"/>
                <w:numId w:val="6"/>
              </w:numPr>
              <w:rPr>
                <w:rFonts w:ascii="Arial" w:hAnsi="Arial" w:cs="Arial"/>
              </w:rPr>
            </w:pPr>
            <w:r>
              <w:rPr>
                <w:rFonts w:ascii="Arial" w:hAnsi="Arial" w:cs="Arial"/>
              </w:rPr>
              <w:t>A</w:t>
            </w:r>
            <w:r w:rsidR="000C5B5F" w:rsidRPr="00887464">
              <w:rPr>
                <w:rFonts w:ascii="Arial" w:hAnsi="Arial" w:cs="Arial"/>
              </w:rPr>
              <w:t>cceptable use of technologies (including the use of mobile devices)</w:t>
            </w:r>
          </w:p>
        </w:tc>
        <w:sdt>
          <w:sdtPr>
            <w:rPr>
              <w:rFonts w:ascii="Arial" w:hAnsi="Arial" w:cs="Arial"/>
            </w:rPr>
            <w:id w:val="505879088"/>
            <w14:checkbox>
              <w14:checked w14:val="0"/>
              <w14:checkedState w14:val="2612" w14:font="MS Gothic"/>
              <w14:uncheckedState w14:val="2610" w14:font="MS Gothic"/>
            </w14:checkbox>
          </w:sdtPr>
          <w:sdtEndPr/>
          <w:sdtContent>
            <w:tc>
              <w:tcPr>
                <w:tcW w:w="567" w:type="dxa"/>
              </w:tcPr>
              <w:p w14:paraId="53602B52"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56DDB5D8" w14:textId="77777777" w:rsidTr="00DF7CDD">
        <w:tc>
          <w:tcPr>
            <w:tcW w:w="1560" w:type="dxa"/>
            <w:vMerge/>
          </w:tcPr>
          <w:p w14:paraId="391B5346" w14:textId="77777777" w:rsidR="000C5B5F" w:rsidRPr="00E268C0" w:rsidRDefault="000C5B5F" w:rsidP="000C5B5F">
            <w:pPr>
              <w:rPr>
                <w:rFonts w:ascii="Arial" w:hAnsi="Arial" w:cs="Arial"/>
                <w:sz w:val="20"/>
                <w:szCs w:val="20"/>
              </w:rPr>
            </w:pPr>
          </w:p>
        </w:tc>
        <w:tc>
          <w:tcPr>
            <w:tcW w:w="7513" w:type="dxa"/>
          </w:tcPr>
          <w:p w14:paraId="68567A4C" w14:textId="3BF37E20" w:rsidR="000C5B5F" w:rsidRPr="00887464" w:rsidRDefault="00887464" w:rsidP="00887464">
            <w:pPr>
              <w:pStyle w:val="ListParagraph"/>
              <w:numPr>
                <w:ilvl w:val="0"/>
                <w:numId w:val="6"/>
              </w:numPr>
              <w:rPr>
                <w:rFonts w:ascii="Arial" w:hAnsi="Arial" w:cs="Arial"/>
              </w:rPr>
            </w:pPr>
            <w:r>
              <w:rPr>
                <w:rFonts w:ascii="Arial" w:hAnsi="Arial" w:cs="Arial"/>
              </w:rPr>
              <w:t>S</w:t>
            </w:r>
            <w:r w:rsidR="000C5B5F" w:rsidRPr="00887464">
              <w:rPr>
                <w:rFonts w:ascii="Arial" w:hAnsi="Arial" w:cs="Arial"/>
              </w:rPr>
              <w:t>taff/pupil relationships</w:t>
            </w:r>
          </w:p>
        </w:tc>
        <w:sdt>
          <w:sdtPr>
            <w:rPr>
              <w:rFonts w:ascii="Arial" w:hAnsi="Arial" w:cs="Arial"/>
            </w:rPr>
            <w:id w:val="-180438302"/>
            <w14:checkbox>
              <w14:checked w14:val="0"/>
              <w14:checkedState w14:val="2612" w14:font="MS Gothic"/>
              <w14:uncheckedState w14:val="2610" w14:font="MS Gothic"/>
            </w14:checkbox>
          </w:sdtPr>
          <w:sdtEndPr/>
          <w:sdtContent>
            <w:tc>
              <w:tcPr>
                <w:tcW w:w="567" w:type="dxa"/>
              </w:tcPr>
              <w:p w14:paraId="589E9597"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3D6AA4CC" w14:textId="77777777" w:rsidTr="00DF7CDD">
        <w:tc>
          <w:tcPr>
            <w:tcW w:w="1560" w:type="dxa"/>
            <w:vMerge/>
          </w:tcPr>
          <w:p w14:paraId="12960034" w14:textId="77777777" w:rsidR="000C5B5F" w:rsidRPr="00E268C0" w:rsidRDefault="000C5B5F" w:rsidP="000C5B5F">
            <w:pPr>
              <w:rPr>
                <w:rFonts w:ascii="Arial" w:hAnsi="Arial" w:cs="Arial"/>
                <w:sz w:val="20"/>
                <w:szCs w:val="20"/>
              </w:rPr>
            </w:pPr>
          </w:p>
        </w:tc>
        <w:tc>
          <w:tcPr>
            <w:tcW w:w="7513" w:type="dxa"/>
          </w:tcPr>
          <w:p w14:paraId="1F92917A" w14:textId="63C9ED79" w:rsidR="000C5B5F" w:rsidRPr="00887464" w:rsidRDefault="00887464" w:rsidP="00887464">
            <w:pPr>
              <w:pStyle w:val="ListParagraph"/>
              <w:numPr>
                <w:ilvl w:val="0"/>
                <w:numId w:val="6"/>
              </w:numPr>
              <w:rPr>
                <w:rFonts w:ascii="Arial" w:hAnsi="Arial" w:cs="Arial"/>
              </w:rPr>
            </w:pPr>
            <w:r>
              <w:rPr>
                <w:rFonts w:ascii="Arial" w:hAnsi="Arial" w:cs="Arial"/>
              </w:rPr>
              <w:t>C</w:t>
            </w:r>
            <w:r w:rsidR="000C5B5F" w:rsidRPr="00887464">
              <w:rPr>
                <w:rFonts w:ascii="Arial" w:hAnsi="Arial" w:cs="Arial"/>
              </w:rPr>
              <w:t>ommunications including the use of social media</w:t>
            </w:r>
          </w:p>
        </w:tc>
        <w:sdt>
          <w:sdtPr>
            <w:rPr>
              <w:rFonts w:ascii="Arial" w:hAnsi="Arial" w:cs="Arial"/>
            </w:rPr>
            <w:id w:val="-933278595"/>
            <w14:checkbox>
              <w14:checked w14:val="0"/>
              <w14:checkedState w14:val="2612" w14:font="MS Gothic"/>
              <w14:uncheckedState w14:val="2610" w14:font="MS Gothic"/>
            </w14:checkbox>
          </w:sdtPr>
          <w:sdtEndPr/>
          <w:sdtContent>
            <w:tc>
              <w:tcPr>
                <w:tcW w:w="567" w:type="dxa"/>
              </w:tcPr>
              <w:p w14:paraId="54E3ACD7" w14:textId="77777777"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008E3345" w14:textId="77777777" w:rsidTr="00DF7CDD">
        <w:tc>
          <w:tcPr>
            <w:tcW w:w="1560" w:type="dxa"/>
          </w:tcPr>
          <w:p w14:paraId="4BB40FB5" w14:textId="122C5003" w:rsidR="000C5B5F" w:rsidRPr="00E268C0" w:rsidRDefault="000C5B5F" w:rsidP="000C5B5F">
            <w:pPr>
              <w:rPr>
                <w:rFonts w:ascii="Arial" w:hAnsi="Arial" w:cs="Arial"/>
                <w:sz w:val="20"/>
                <w:szCs w:val="20"/>
              </w:rPr>
            </w:pPr>
            <w:r>
              <w:rPr>
                <w:rFonts w:ascii="Arial" w:hAnsi="Arial" w:cs="Arial"/>
                <w:sz w:val="20"/>
                <w:szCs w:val="20"/>
              </w:rPr>
              <w:t>167</w:t>
            </w:r>
          </w:p>
        </w:tc>
        <w:tc>
          <w:tcPr>
            <w:tcW w:w="7513" w:type="dxa"/>
          </w:tcPr>
          <w:p w14:paraId="55CB6E9D" w14:textId="18C25D81" w:rsidR="000C5B5F" w:rsidRPr="00887464" w:rsidRDefault="000C5B5F" w:rsidP="00887464">
            <w:pPr>
              <w:pStyle w:val="ListParagraph"/>
              <w:numPr>
                <w:ilvl w:val="0"/>
                <w:numId w:val="6"/>
              </w:numPr>
              <w:rPr>
                <w:rFonts w:ascii="Arial" w:hAnsi="Arial" w:cs="Arial"/>
              </w:rPr>
            </w:pPr>
            <w:r w:rsidRPr="00887464">
              <w:rPr>
                <w:rFonts w:ascii="Arial" w:hAnsi="Arial" w:cs="Arial"/>
              </w:rPr>
              <w:t>Use of reasonable force (‘no contact’ policy is not appropriate / also in CP policy)</w:t>
            </w:r>
          </w:p>
        </w:tc>
        <w:sdt>
          <w:sdtPr>
            <w:rPr>
              <w:rFonts w:ascii="Arial" w:hAnsi="Arial" w:cs="Arial"/>
            </w:rPr>
            <w:id w:val="613102175"/>
            <w14:checkbox>
              <w14:checked w14:val="0"/>
              <w14:checkedState w14:val="2612" w14:font="MS Gothic"/>
              <w14:uncheckedState w14:val="2610" w14:font="MS Gothic"/>
            </w14:checkbox>
          </w:sdtPr>
          <w:sdtEndPr/>
          <w:sdtContent>
            <w:tc>
              <w:tcPr>
                <w:tcW w:w="567" w:type="dxa"/>
              </w:tcPr>
              <w:p w14:paraId="785F7165" w14:textId="58530B06" w:rsidR="000C5B5F" w:rsidRPr="00E268C0" w:rsidRDefault="000C5B5F" w:rsidP="000C5B5F">
                <w:pPr>
                  <w:rPr>
                    <w:rFonts w:ascii="Arial" w:hAnsi="Arial" w:cs="Arial"/>
                  </w:rPr>
                </w:pPr>
                <w:r w:rsidRPr="00E268C0">
                  <w:rPr>
                    <w:rFonts w:ascii="MS Gothic" w:eastAsia="MS Gothic" w:hAnsi="MS Gothic" w:cs="Arial" w:hint="eastAsia"/>
                  </w:rPr>
                  <w:t>☐</w:t>
                </w:r>
              </w:p>
            </w:tc>
          </w:sdtContent>
        </w:sdt>
      </w:tr>
      <w:tr w:rsidR="000C5B5F" w:rsidRPr="00E268C0" w14:paraId="176ABC42" w14:textId="77777777" w:rsidTr="00DF7CDD">
        <w:tc>
          <w:tcPr>
            <w:tcW w:w="1560" w:type="dxa"/>
          </w:tcPr>
          <w:p w14:paraId="5B7F495D" w14:textId="07C632A2" w:rsidR="000C5B5F" w:rsidRPr="00E268C0" w:rsidRDefault="000C5B5F" w:rsidP="000C5B5F">
            <w:pPr>
              <w:rPr>
                <w:rFonts w:ascii="Arial" w:hAnsi="Arial" w:cs="Arial"/>
                <w:sz w:val="20"/>
                <w:szCs w:val="20"/>
              </w:rPr>
            </w:pPr>
            <w:r>
              <w:rPr>
                <w:rFonts w:ascii="Arial" w:hAnsi="Arial" w:cs="Arial"/>
                <w:sz w:val="20"/>
                <w:szCs w:val="20"/>
              </w:rPr>
              <w:t>414</w:t>
            </w:r>
          </w:p>
        </w:tc>
        <w:tc>
          <w:tcPr>
            <w:tcW w:w="7513" w:type="dxa"/>
          </w:tcPr>
          <w:p w14:paraId="3D2E5704" w14:textId="234B13FC" w:rsidR="000C5B5F" w:rsidRPr="00887464" w:rsidRDefault="000C5B5F" w:rsidP="00887464">
            <w:pPr>
              <w:pStyle w:val="ListParagraph"/>
              <w:numPr>
                <w:ilvl w:val="0"/>
                <w:numId w:val="6"/>
              </w:numPr>
              <w:rPr>
                <w:rFonts w:ascii="Arial" w:hAnsi="Arial" w:cs="Arial"/>
              </w:rPr>
            </w:pPr>
            <w:r w:rsidRPr="00887464">
              <w:rPr>
                <w:rFonts w:ascii="Arial" w:hAnsi="Arial" w:cs="Arial"/>
              </w:rPr>
              <w:t>Action to be taken in the case of a false / malicious allegations</w:t>
            </w:r>
          </w:p>
        </w:tc>
        <w:sdt>
          <w:sdtPr>
            <w:rPr>
              <w:rFonts w:ascii="Arial" w:hAnsi="Arial" w:cs="Arial"/>
            </w:rPr>
            <w:id w:val="1807047362"/>
            <w14:checkbox>
              <w14:checked w14:val="0"/>
              <w14:checkedState w14:val="2612" w14:font="MS Gothic"/>
              <w14:uncheckedState w14:val="2610" w14:font="MS Gothic"/>
            </w14:checkbox>
          </w:sdtPr>
          <w:sdtEndPr/>
          <w:sdtContent>
            <w:tc>
              <w:tcPr>
                <w:tcW w:w="567" w:type="dxa"/>
              </w:tcPr>
              <w:p w14:paraId="35CD1350" w14:textId="18FF1571"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132C38B9" w14:textId="77777777" w:rsidTr="00DF7CDD">
        <w:tc>
          <w:tcPr>
            <w:tcW w:w="1560" w:type="dxa"/>
          </w:tcPr>
          <w:p w14:paraId="0684EE14" w14:textId="668C70C4" w:rsidR="000C5B5F" w:rsidRDefault="000C5B5F" w:rsidP="000C5B5F">
            <w:pPr>
              <w:rPr>
                <w:rFonts w:ascii="Arial" w:hAnsi="Arial" w:cs="Arial"/>
                <w:sz w:val="20"/>
                <w:szCs w:val="20"/>
              </w:rPr>
            </w:pPr>
            <w:r>
              <w:rPr>
                <w:rFonts w:ascii="Arial" w:hAnsi="Arial" w:cs="Arial"/>
                <w:sz w:val="20"/>
                <w:szCs w:val="20"/>
              </w:rPr>
              <w:t>439</w:t>
            </w:r>
          </w:p>
        </w:tc>
        <w:tc>
          <w:tcPr>
            <w:tcW w:w="7513" w:type="dxa"/>
          </w:tcPr>
          <w:p w14:paraId="34AE3B79" w14:textId="197849E4" w:rsidR="000C5B5F" w:rsidRPr="00887464" w:rsidRDefault="000C5B5F" w:rsidP="00887464">
            <w:pPr>
              <w:pStyle w:val="ListParagraph"/>
              <w:numPr>
                <w:ilvl w:val="0"/>
                <w:numId w:val="6"/>
              </w:numPr>
              <w:rPr>
                <w:rFonts w:ascii="Arial" w:hAnsi="Arial" w:cs="Arial"/>
              </w:rPr>
            </w:pPr>
            <w:r w:rsidRPr="00887464">
              <w:rPr>
                <w:rFonts w:ascii="Arial" w:hAnsi="Arial" w:cs="Arial"/>
              </w:rPr>
              <w:t>Clarify what appropriate behaviour is and making a clear distinction to behaviour that is inappropriate, problematic and concerning.</w:t>
            </w:r>
          </w:p>
        </w:tc>
        <w:sdt>
          <w:sdtPr>
            <w:rPr>
              <w:rFonts w:ascii="Arial" w:hAnsi="Arial" w:cs="Arial"/>
            </w:rPr>
            <w:id w:val="1512416547"/>
            <w14:checkbox>
              <w14:checked w14:val="0"/>
              <w14:checkedState w14:val="2612" w14:font="MS Gothic"/>
              <w14:uncheckedState w14:val="2610" w14:font="MS Gothic"/>
            </w14:checkbox>
          </w:sdtPr>
          <w:sdtEndPr/>
          <w:sdtContent>
            <w:tc>
              <w:tcPr>
                <w:tcW w:w="567" w:type="dxa"/>
              </w:tcPr>
              <w:p w14:paraId="1B2C725E" w14:textId="4A706F9B"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16E9096B" w14:textId="77777777" w:rsidTr="00DF7CDD">
        <w:tc>
          <w:tcPr>
            <w:tcW w:w="1560" w:type="dxa"/>
          </w:tcPr>
          <w:p w14:paraId="2288CA01" w14:textId="77777777" w:rsidR="000C5B5F" w:rsidRDefault="000C5B5F" w:rsidP="000C5B5F">
            <w:pPr>
              <w:rPr>
                <w:rFonts w:ascii="Arial" w:hAnsi="Arial" w:cs="Arial"/>
                <w:sz w:val="20"/>
                <w:szCs w:val="20"/>
              </w:rPr>
            </w:pPr>
          </w:p>
        </w:tc>
        <w:tc>
          <w:tcPr>
            <w:tcW w:w="7513" w:type="dxa"/>
          </w:tcPr>
          <w:p w14:paraId="74BA5610" w14:textId="6FEB54C2" w:rsidR="000C5B5F" w:rsidRPr="00887464" w:rsidRDefault="000C5B5F" w:rsidP="00887464">
            <w:pPr>
              <w:pStyle w:val="ListParagraph"/>
              <w:numPr>
                <w:ilvl w:val="0"/>
                <w:numId w:val="6"/>
              </w:numPr>
              <w:rPr>
                <w:rFonts w:ascii="Arial" w:hAnsi="Arial" w:cs="Arial"/>
              </w:rPr>
            </w:pPr>
            <w:r w:rsidRPr="00887464">
              <w:rPr>
                <w:rFonts w:ascii="Arial" w:hAnsi="Arial" w:cs="Arial"/>
              </w:rPr>
              <w:t xml:space="preserve">Empower staff to share low level concerns </w:t>
            </w:r>
          </w:p>
        </w:tc>
        <w:sdt>
          <w:sdtPr>
            <w:rPr>
              <w:rFonts w:ascii="Arial" w:hAnsi="Arial" w:cs="Arial"/>
            </w:rPr>
            <w:id w:val="-770012621"/>
            <w14:checkbox>
              <w14:checked w14:val="0"/>
              <w14:checkedState w14:val="2612" w14:font="MS Gothic"/>
              <w14:uncheckedState w14:val="2610" w14:font="MS Gothic"/>
            </w14:checkbox>
          </w:sdtPr>
          <w:sdtEndPr/>
          <w:sdtContent>
            <w:tc>
              <w:tcPr>
                <w:tcW w:w="567" w:type="dxa"/>
              </w:tcPr>
              <w:p w14:paraId="2B848B84" w14:textId="0D796C81"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51CD2A3F" w14:textId="77777777" w:rsidTr="00DF7CDD">
        <w:tc>
          <w:tcPr>
            <w:tcW w:w="9640" w:type="dxa"/>
            <w:gridSpan w:val="3"/>
            <w:shd w:val="clear" w:color="auto" w:fill="BFBFBF" w:themeFill="background1" w:themeFillShade="BF"/>
          </w:tcPr>
          <w:p w14:paraId="0CE64554" w14:textId="02BD0034" w:rsidR="000C5B5F" w:rsidRPr="000C5B5F" w:rsidRDefault="000C5B5F" w:rsidP="000C5B5F">
            <w:pPr>
              <w:rPr>
                <w:rFonts w:ascii="Arial" w:hAnsi="Arial" w:cs="Arial"/>
                <w:sz w:val="18"/>
                <w:szCs w:val="18"/>
              </w:rPr>
            </w:pPr>
            <w:r w:rsidRPr="000C5B5F">
              <w:rPr>
                <w:rFonts w:ascii="Arial" w:hAnsi="Arial" w:cs="Arial"/>
                <w:b/>
                <w:bCs/>
              </w:rPr>
              <w:t xml:space="preserve">Whistleblowing Procedures </w:t>
            </w:r>
            <w:r w:rsidRPr="000C5B5F">
              <w:rPr>
                <w:rFonts w:ascii="Arial" w:hAnsi="Arial" w:cs="Arial"/>
                <w:sz w:val="18"/>
                <w:szCs w:val="18"/>
              </w:rPr>
              <w:t>(</w:t>
            </w:r>
            <w:r w:rsidRPr="000C5B5F">
              <w:rPr>
                <w:rFonts w:ascii="Arial" w:hAnsi="Arial" w:cs="Arial"/>
                <w:sz w:val="18"/>
                <w:szCs w:val="18"/>
                <w:u w:val="single"/>
              </w:rPr>
              <w:t>standalone</w:t>
            </w:r>
            <w:r w:rsidRPr="000C5B5F">
              <w:rPr>
                <w:rFonts w:ascii="Arial" w:hAnsi="Arial" w:cs="Arial"/>
                <w:sz w:val="18"/>
                <w:szCs w:val="18"/>
              </w:rPr>
              <w:t xml:space="preserve"> document)</w:t>
            </w:r>
          </w:p>
          <w:p w14:paraId="78FE609C" w14:textId="77777777" w:rsidR="000C5B5F" w:rsidRPr="000C5B5F" w:rsidRDefault="000C5B5F" w:rsidP="000C5B5F">
            <w:pPr>
              <w:rPr>
                <w:rFonts w:ascii="Arial" w:hAnsi="Arial" w:cs="Arial"/>
                <w:b/>
                <w:bCs/>
              </w:rPr>
            </w:pPr>
          </w:p>
        </w:tc>
      </w:tr>
      <w:tr w:rsidR="000C5B5F" w14:paraId="1E7C241E" w14:textId="77777777" w:rsidTr="00DF7CDD">
        <w:tc>
          <w:tcPr>
            <w:tcW w:w="1560" w:type="dxa"/>
          </w:tcPr>
          <w:p w14:paraId="5FC00207" w14:textId="31457412" w:rsidR="000C5B5F" w:rsidRPr="00E268C0" w:rsidRDefault="000C5B5F" w:rsidP="000C5B5F">
            <w:pPr>
              <w:rPr>
                <w:rFonts w:ascii="Arial" w:hAnsi="Arial" w:cs="Arial"/>
                <w:sz w:val="20"/>
                <w:szCs w:val="20"/>
              </w:rPr>
            </w:pPr>
            <w:r>
              <w:rPr>
                <w:rFonts w:ascii="Arial" w:hAnsi="Arial" w:cs="Arial"/>
                <w:sz w:val="20"/>
                <w:szCs w:val="20"/>
              </w:rPr>
              <w:t>73</w:t>
            </w:r>
          </w:p>
        </w:tc>
        <w:tc>
          <w:tcPr>
            <w:tcW w:w="7513" w:type="dxa"/>
          </w:tcPr>
          <w:p w14:paraId="641A9ECE" w14:textId="1F9D67CF" w:rsidR="000C5B5F" w:rsidRPr="000C5B5F" w:rsidRDefault="000C5B5F" w:rsidP="000C5B5F">
            <w:pPr>
              <w:rPr>
                <w:rFonts w:ascii="Arial" w:hAnsi="Arial" w:cs="Arial"/>
              </w:rPr>
            </w:pPr>
            <w:r w:rsidRPr="000C5B5F">
              <w:rPr>
                <w:rFonts w:ascii="Arial" w:hAnsi="Arial" w:cs="Arial"/>
              </w:rPr>
              <w:t>Appropriate whistleblowing procedures should be put in place for concerns to be raised with the senior leadership team</w:t>
            </w:r>
          </w:p>
        </w:tc>
        <w:sdt>
          <w:sdtPr>
            <w:rPr>
              <w:rFonts w:ascii="Arial" w:hAnsi="Arial" w:cs="Arial"/>
            </w:rPr>
            <w:id w:val="1991820162"/>
            <w14:checkbox>
              <w14:checked w14:val="0"/>
              <w14:checkedState w14:val="2612" w14:font="MS Gothic"/>
              <w14:uncheckedState w14:val="2610" w14:font="MS Gothic"/>
            </w14:checkbox>
          </w:sdtPr>
          <w:sdtEndPr/>
          <w:sdtContent>
            <w:tc>
              <w:tcPr>
                <w:tcW w:w="567" w:type="dxa"/>
              </w:tcPr>
              <w:p w14:paraId="6C4B43FD" w14:textId="77777777"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1FE11569" w14:textId="77777777" w:rsidTr="00DF7CDD">
        <w:tc>
          <w:tcPr>
            <w:tcW w:w="9640" w:type="dxa"/>
            <w:gridSpan w:val="3"/>
            <w:shd w:val="clear" w:color="auto" w:fill="BFBFBF" w:themeFill="background1" w:themeFillShade="BF"/>
          </w:tcPr>
          <w:p w14:paraId="197CAF4A" w14:textId="6BF239F1" w:rsidR="000C5B5F" w:rsidRPr="000C5B5F" w:rsidRDefault="000C5B5F" w:rsidP="000C5B5F">
            <w:pPr>
              <w:rPr>
                <w:rFonts w:ascii="Arial" w:hAnsi="Arial" w:cs="Arial"/>
                <w:sz w:val="18"/>
                <w:szCs w:val="18"/>
              </w:rPr>
            </w:pPr>
            <w:r w:rsidRPr="000C5B5F">
              <w:rPr>
                <w:rFonts w:ascii="Arial" w:hAnsi="Arial" w:cs="Arial"/>
                <w:b/>
                <w:bCs/>
              </w:rPr>
              <w:t xml:space="preserve">Data Policies and Processes </w:t>
            </w:r>
            <w:r w:rsidRPr="000C5B5F">
              <w:rPr>
                <w:rFonts w:ascii="Arial" w:hAnsi="Arial" w:cs="Arial"/>
                <w:sz w:val="18"/>
                <w:szCs w:val="18"/>
              </w:rPr>
              <w:t>(does not have to be a standalone policy document)</w:t>
            </w:r>
          </w:p>
          <w:p w14:paraId="5F5D7868" w14:textId="77777777" w:rsidR="000C5B5F" w:rsidRPr="000C5B5F" w:rsidRDefault="000C5B5F" w:rsidP="000C5B5F">
            <w:pPr>
              <w:rPr>
                <w:rFonts w:ascii="Arial" w:hAnsi="Arial" w:cs="Arial"/>
                <w:b/>
                <w:bCs/>
              </w:rPr>
            </w:pPr>
          </w:p>
        </w:tc>
      </w:tr>
      <w:tr w:rsidR="000C5B5F" w14:paraId="20174C67" w14:textId="77777777" w:rsidTr="00DF7CDD">
        <w:tc>
          <w:tcPr>
            <w:tcW w:w="1560" w:type="dxa"/>
          </w:tcPr>
          <w:p w14:paraId="18FF18A4" w14:textId="0097615B" w:rsidR="000C5B5F" w:rsidRPr="00E268C0" w:rsidRDefault="000C5B5F" w:rsidP="000C5B5F">
            <w:pPr>
              <w:rPr>
                <w:rFonts w:ascii="Arial" w:hAnsi="Arial" w:cs="Arial"/>
                <w:sz w:val="20"/>
                <w:szCs w:val="20"/>
              </w:rPr>
            </w:pPr>
            <w:r>
              <w:rPr>
                <w:rFonts w:ascii="Arial" w:hAnsi="Arial" w:cs="Arial"/>
                <w:sz w:val="20"/>
                <w:szCs w:val="20"/>
              </w:rPr>
              <w:t>93</w:t>
            </w:r>
          </w:p>
        </w:tc>
        <w:tc>
          <w:tcPr>
            <w:tcW w:w="7513" w:type="dxa"/>
          </w:tcPr>
          <w:p w14:paraId="0D610799" w14:textId="7109C9CB" w:rsidR="000C5B5F" w:rsidRPr="000C5B5F" w:rsidRDefault="000C5B5F" w:rsidP="000C5B5F">
            <w:pPr>
              <w:rPr>
                <w:rFonts w:ascii="Arial" w:hAnsi="Arial" w:cs="Arial"/>
              </w:rPr>
            </w:pPr>
            <w:r w:rsidRPr="000C5B5F">
              <w:rPr>
                <w:rFonts w:ascii="Arial" w:hAnsi="Arial" w:cs="Arial"/>
              </w:rPr>
              <w:t>Know what staff and pupil data to keep and follow good practices for preventing personal data breaches</w:t>
            </w:r>
          </w:p>
        </w:tc>
        <w:sdt>
          <w:sdtPr>
            <w:rPr>
              <w:rFonts w:ascii="Arial" w:hAnsi="Arial" w:cs="Arial"/>
            </w:rPr>
            <w:id w:val="-2130225927"/>
            <w14:checkbox>
              <w14:checked w14:val="0"/>
              <w14:checkedState w14:val="2612" w14:font="MS Gothic"/>
              <w14:uncheckedState w14:val="2610" w14:font="MS Gothic"/>
            </w14:checkbox>
          </w:sdtPr>
          <w:sdtEndPr/>
          <w:sdtContent>
            <w:tc>
              <w:tcPr>
                <w:tcW w:w="567" w:type="dxa"/>
              </w:tcPr>
              <w:p w14:paraId="5E6D3F03" w14:textId="77777777" w:rsidR="000C5B5F" w:rsidRDefault="000C5B5F" w:rsidP="000C5B5F">
                <w:pPr>
                  <w:rPr>
                    <w:rFonts w:ascii="Arial" w:hAnsi="Arial" w:cs="Arial"/>
                  </w:rPr>
                </w:pPr>
                <w:r>
                  <w:rPr>
                    <w:rFonts w:ascii="MS Gothic" w:eastAsia="MS Gothic" w:hAnsi="MS Gothic" w:cs="Arial" w:hint="eastAsia"/>
                  </w:rPr>
                  <w:t>☐</w:t>
                </w:r>
              </w:p>
            </w:tc>
          </w:sdtContent>
        </w:sdt>
      </w:tr>
      <w:tr w:rsidR="000C5B5F" w14:paraId="347BB69B" w14:textId="77777777" w:rsidTr="00DF7CDD">
        <w:tc>
          <w:tcPr>
            <w:tcW w:w="1560" w:type="dxa"/>
          </w:tcPr>
          <w:p w14:paraId="2EE44003" w14:textId="720A9FEE" w:rsidR="000C5B5F" w:rsidRDefault="000C5B5F" w:rsidP="000C5B5F">
            <w:pPr>
              <w:rPr>
                <w:rFonts w:ascii="Arial" w:hAnsi="Arial" w:cs="Arial"/>
                <w:sz w:val="20"/>
                <w:szCs w:val="20"/>
              </w:rPr>
            </w:pPr>
            <w:r>
              <w:rPr>
                <w:rFonts w:ascii="Arial" w:hAnsi="Arial" w:cs="Arial"/>
                <w:sz w:val="20"/>
                <w:szCs w:val="20"/>
              </w:rPr>
              <w:t>115</w:t>
            </w:r>
          </w:p>
        </w:tc>
        <w:tc>
          <w:tcPr>
            <w:tcW w:w="7513" w:type="dxa"/>
          </w:tcPr>
          <w:p w14:paraId="05787927" w14:textId="55ED6165" w:rsidR="000C5B5F" w:rsidRPr="000C5B5F" w:rsidRDefault="000C5B5F" w:rsidP="000C5B5F">
            <w:pPr>
              <w:rPr>
                <w:rFonts w:ascii="Arial" w:hAnsi="Arial" w:cs="Arial"/>
              </w:rPr>
            </w:pPr>
            <w:r w:rsidRPr="000C5B5F">
              <w:rPr>
                <w:rFonts w:ascii="Arial" w:hAnsi="Arial" w:cs="Arial"/>
              </w:rPr>
              <w:t xml:space="preserve">Arrangements are in place that set out clearly the processes and principles for sharing information within the setting and with local authority children’s social care, safeguarding partners and other organisations. </w:t>
            </w:r>
          </w:p>
        </w:tc>
        <w:sdt>
          <w:sdtPr>
            <w:rPr>
              <w:rFonts w:ascii="Arial" w:hAnsi="Arial" w:cs="Arial"/>
            </w:rPr>
            <w:id w:val="-2013603646"/>
            <w14:checkbox>
              <w14:checked w14:val="0"/>
              <w14:checkedState w14:val="2612" w14:font="MS Gothic"/>
              <w14:uncheckedState w14:val="2610" w14:font="MS Gothic"/>
            </w14:checkbox>
          </w:sdtPr>
          <w:sdtEndPr/>
          <w:sdtContent>
            <w:tc>
              <w:tcPr>
                <w:tcW w:w="567" w:type="dxa"/>
              </w:tcPr>
              <w:p w14:paraId="79CC7A46" w14:textId="78A028E0" w:rsidR="000C5B5F" w:rsidRDefault="000C5B5F" w:rsidP="000C5B5F">
                <w:pPr>
                  <w:rPr>
                    <w:rFonts w:ascii="Arial" w:hAnsi="Arial" w:cs="Arial"/>
                  </w:rPr>
                </w:pPr>
                <w:r>
                  <w:rPr>
                    <w:rFonts w:ascii="MS Gothic" w:eastAsia="MS Gothic" w:hAnsi="MS Gothic" w:cs="Arial" w:hint="eastAsia"/>
                  </w:rPr>
                  <w:t>☐</w:t>
                </w:r>
              </w:p>
            </w:tc>
          </w:sdtContent>
        </w:sdt>
      </w:tr>
      <w:tr w:rsidR="000C5B5F" w14:paraId="45A54D90" w14:textId="77777777" w:rsidTr="00DF7CDD">
        <w:tc>
          <w:tcPr>
            <w:tcW w:w="1560" w:type="dxa"/>
          </w:tcPr>
          <w:p w14:paraId="48D29981" w14:textId="3BE4B886" w:rsidR="000C5B5F" w:rsidRDefault="000C5B5F" w:rsidP="000C5B5F">
            <w:pPr>
              <w:rPr>
                <w:rFonts w:ascii="Arial" w:hAnsi="Arial" w:cs="Arial"/>
                <w:sz w:val="20"/>
                <w:szCs w:val="20"/>
              </w:rPr>
            </w:pPr>
            <w:r>
              <w:rPr>
                <w:rFonts w:ascii="Arial" w:hAnsi="Arial" w:cs="Arial"/>
                <w:sz w:val="20"/>
                <w:szCs w:val="20"/>
              </w:rPr>
              <w:t>147</w:t>
            </w:r>
          </w:p>
        </w:tc>
        <w:tc>
          <w:tcPr>
            <w:tcW w:w="7513" w:type="dxa"/>
          </w:tcPr>
          <w:p w14:paraId="5257C4D3" w14:textId="4D6C7C67" w:rsidR="000C5B5F" w:rsidRPr="000C5B5F" w:rsidRDefault="000C5B5F" w:rsidP="000C5B5F">
            <w:pPr>
              <w:rPr>
                <w:rFonts w:ascii="Arial" w:hAnsi="Arial" w:cs="Arial"/>
              </w:rPr>
            </w:pPr>
            <w:r w:rsidRPr="000C5B5F">
              <w:rPr>
                <w:rFonts w:ascii="Arial" w:hAnsi="Arial" w:cs="Arial"/>
              </w:rPr>
              <w:t xml:space="preserve">Appropriate level of security protection procedures in place </w:t>
            </w:r>
            <w:proofErr w:type="gramStart"/>
            <w:r w:rsidRPr="000C5B5F">
              <w:rPr>
                <w:rFonts w:ascii="Arial" w:hAnsi="Arial" w:cs="Arial"/>
              </w:rPr>
              <w:t>in order to</w:t>
            </w:r>
            <w:proofErr w:type="gramEnd"/>
            <w:r w:rsidRPr="000C5B5F">
              <w:rPr>
                <w:rFonts w:ascii="Arial" w:hAnsi="Arial" w:cs="Arial"/>
              </w:rPr>
              <w:t xml:space="preserve"> safeguard their systems, staff and learners and review the effectiveness of these periodically to keep up with evolving cyber-crime technologies</w:t>
            </w:r>
          </w:p>
        </w:tc>
        <w:sdt>
          <w:sdtPr>
            <w:rPr>
              <w:rFonts w:ascii="Arial" w:hAnsi="Arial" w:cs="Arial"/>
            </w:rPr>
            <w:id w:val="-1002971432"/>
            <w14:checkbox>
              <w14:checked w14:val="0"/>
              <w14:checkedState w14:val="2612" w14:font="MS Gothic"/>
              <w14:uncheckedState w14:val="2610" w14:font="MS Gothic"/>
            </w14:checkbox>
          </w:sdtPr>
          <w:sdtEndPr/>
          <w:sdtContent>
            <w:tc>
              <w:tcPr>
                <w:tcW w:w="567" w:type="dxa"/>
              </w:tcPr>
              <w:p w14:paraId="0C26C020" w14:textId="3A42B1F3" w:rsidR="000C5B5F" w:rsidRDefault="000C5B5F" w:rsidP="000C5B5F">
                <w:pPr>
                  <w:rPr>
                    <w:rFonts w:ascii="Arial" w:hAnsi="Arial" w:cs="Arial"/>
                  </w:rPr>
                </w:pPr>
                <w:r>
                  <w:rPr>
                    <w:rFonts w:ascii="MS Gothic" w:eastAsia="MS Gothic" w:hAnsi="MS Gothic" w:cs="Arial" w:hint="eastAsia"/>
                  </w:rPr>
                  <w:t>☐</w:t>
                </w:r>
              </w:p>
            </w:tc>
          </w:sdtContent>
        </w:sdt>
      </w:tr>
      <w:tr w:rsidR="000C5B5F" w:rsidRPr="00E268C0" w14:paraId="59E50FE4" w14:textId="77777777" w:rsidTr="00DF7CDD">
        <w:tc>
          <w:tcPr>
            <w:tcW w:w="9640" w:type="dxa"/>
            <w:gridSpan w:val="3"/>
            <w:shd w:val="clear" w:color="auto" w:fill="BFBFBF" w:themeFill="background1" w:themeFillShade="BF"/>
          </w:tcPr>
          <w:p w14:paraId="0D187BAE" w14:textId="0BD9641C" w:rsidR="000C5B5F" w:rsidRPr="000C5B5F" w:rsidRDefault="000C5B5F" w:rsidP="000C5B5F">
            <w:pPr>
              <w:rPr>
                <w:rFonts w:ascii="Arial" w:hAnsi="Arial" w:cs="Arial"/>
                <w:sz w:val="18"/>
                <w:szCs w:val="18"/>
              </w:rPr>
            </w:pPr>
            <w:r w:rsidRPr="000C5B5F">
              <w:rPr>
                <w:rFonts w:ascii="Arial" w:hAnsi="Arial" w:cs="Arial"/>
                <w:b/>
                <w:bCs/>
              </w:rPr>
              <w:t xml:space="preserve">Safer Recruitment Policies </w:t>
            </w:r>
            <w:r w:rsidRPr="000C5B5F">
              <w:rPr>
                <w:rFonts w:ascii="Arial" w:hAnsi="Arial" w:cs="Arial"/>
                <w:sz w:val="18"/>
                <w:szCs w:val="18"/>
              </w:rPr>
              <w:t>(does not have to be a standalone policy document)</w:t>
            </w:r>
          </w:p>
          <w:p w14:paraId="7F4D7742" w14:textId="77777777" w:rsidR="000C5B5F" w:rsidRPr="000C5B5F" w:rsidRDefault="000C5B5F" w:rsidP="000C5B5F">
            <w:pPr>
              <w:rPr>
                <w:rFonts w:ascii="Arial" w:hAnsi="Arial" w:cs="Arial"/>
                <w:b/>
                <w:bCs/>
              </w:rPr>
            </w:pPr>
          </w:p>
        </w:tc>
      </w:tr>
      <w:tr w:rsidR="000C5B5F" w14:paraId="3BCEF62E" w14:textId="77777777" w:rsidTr="00DF7CDD">
        <w:tc>
          <w:tcPr>
            <w:tcW w:w="1560" w:type="dxa"/>
            <w:vMerge w:val="restart"/>
          </w:tcPr>
          <w:p w14:paraId="439F93D7" w14:textId="66CF76FC" w:rsidR="000C5B5F" w:rsidRPr="00E268C0" w:rsidRDefault="000C5B5F" w:rsidP="000C5B5F">
            <w:pPr>
              <w:rPr>
                <w:rFonts w:ascii="Arial" w:hAnsi="Arial" w:cs="Arial"/>
                <w:sz w:val="20"/>
                <w:szCs w:val="20"/>
              </w:rPr>
            </w:pPr>
            <w:r>
              <w:rPr>
                <w:rFonts w:ascii="Arial" w:hAnsi="Arial" w:cs="Arial"/>
                <w:sz w:val="20"/>
                <w:szCs w:val="20"/>
              </w:rPr>
              <w:t>101</w:t>
            </w:r>
          </w:p>
        </w:tc>
        <w:tc>
          <w:tcPr>
            <w:tcW w:w="7513" w:type="dxa"/>
          </w:tcPr>
          <w:p w14:paraId="5BF77C2A" w14:textId="2C990DA1" w:rsidR="000C5B5F" w:rsidRPr="000C5B5F" w:rsidRDefault="000C5B5F" w:rsidP="000C5B5F">
            <w:pPr>
              <w:rPr>
                <w:rFonts w:ascii="Arial" w:hAnsi="Arial" w:cs="Arial"/>
              </w:rPr>
            </w:pPr>
            <w:r w:rsidRPr="000C5B5F">
              <w:rPr>
                <w:rFonts w:ascii="Arial" w:hAnsi="Arial" w:cs="Arial"/>
              </w:rPr>
              <w:t>In accordance with Part 3 of KCSIE</w:t>
            </w:r>
          </w:p>
        </w:tc>
        <w:sdt>
          <w:sdtPr>
            <w:rPr>
              <w:rFonts w:ascii="Arial" w:hAnsi="Arial" w:cs="Arial"/>
            </w:rPr>
            <w:id w:val="-122465165"/>
            <w14:checkbox>
              <w14:checked w14:val="0"/>
              <w14:checkedState w14:val="2612" w14:font="MS Gothic"/>
              <w14:uncheckedState w14:val="2610" w14:font="MS Gothic"/>
            </w14:checkbox>
          </w:sdtPr>
          <w:sdtEndPr/>
          <w:sdtContent>
            <w:tc>
              <w:tcPr>
                <w:tcW w:w="567" w:type="dxa"/>
              </w:tcPr>
              <w:p w14:paraId="40634806" w14:textId="77777777" w:rsidR="000C5B5F" w:rsidRDefault="000C5B5F" w:rsidP="000C5B5F">
                <w:pPr>
                  <w:rPr>
                    <w:rFonts w:ascii="Arial" w:hAnsi="Arial" w:cs="Arial"/>
                  </w:rPr>
                </w:pPr>
                <w:r>
                  <w:rPr>
                    <w:rFonts w:ascii="MS Gothic" w:eastAsia="MS Gothic" w:hAnsi="MS Gothic" w:cs="Arial" w:hint="eastAsia"/>
                  </w:rPr>
                  <w:t>☐</w:t>
                </w:r>
              </w:p>
            </w:tc>
          </w:sdtContent>
        </w:sdt>
      </w:tr>
      <w:tr w:rsidR="000C5B5F" w14:paraId="3361675C" w14:textId="77777777" w:rsidTr="00DF7CDD">
        <w:tc>
          <w:tcPr>
            <w:tcW w:w="1560" w:type="dxa"/>
            <w:vMerge/>
          </w:tcPr>
          <w:p w14:paraId="76B88305" w14:textId="77777777" w:rsidR="000C5B5F" w:rsidRDefault="000C5B5F" w:rsidP="000C5B5F">
            <w:pPr>
              <w:rPr>
                <w:rFonts w:ascii="Arial" w:hAnsi="Arial" w:cs="Arial"/>
                <w:sz w:val="20"/>
                <w:szCs w:val="20"/>
              </w:rPr>
            </w:pPr>
          </w:p>
        </w:tc>
        <w:tc>
          <w:tcPr>
            <w:tcW w:w="7513" w:type="dxa"/>
          </w:tcPr>
          <w:p w14:paraId="1F8757EC" w14:textId="021A8A36" w:rsidR="000C5B5F" w:rsidRPr="000C5B5F" w:rsidRDefault="000C5B5F" w:rsidP="000C5B5F">
            <w:pPr>
              <w:rPr>
                <w:rFonts w:ascii="Arial" w:hAnsi="Arial" w:cs="Arial"/>
              </w:rPr>
            </w:pPr>
            <w:r w:rsidRPr="000C5B5F">
              <w:rPr>
                <w:rFonts w:ascii="Arial" w:hAnsi="Arial" w:cs="Arial"/>
              </w:rPr>
              <w:t>In place, embedded and effective</w:t>
            </w:r>
          </w:p>
        </w:tc>
        <w:sdt>
          <w:sdtPr>
            <w:rPr>
              <w:rFonts w:ascii="Arial" w:hAnsi="Arial" w:cs="Arial"/>
            </w:rPr>
            <w:id w:val="1944646000"/>
            <w14:checkbox>
              <w14:checked w14:val="0"/>
              <w14:checkedState w14:val="2612" w14:font="MS Gothic"/>
              <w14:uncheckedState w14:val="2610" w14:font="MS Gothic"/>
            </w14:checkbox>
          </w:sdtPr>
          <w:sdtEndPr/>
          <w:sdtContent>
            <w:tc>
              <w:tcPr>
                <w:tcW w:w="567" w:type="dxa"/>
              </w:tcPr>
              <w:p w14:paraId="2644AB03" w14:textId="66E4E7F2" w:rsidR="000C5B5F" w:rsidRDefault="000C5B5F" w:rsidP="000C5B5F">
                <w:pPr>
                  <w:rPr>
                    <w:rFonts w:ascii="Arial" w:hAnsi="Arial" w:cs="Arial"/>
                  </w:rPr>
                </w:pPr>
                <w:r>
                  <w:rPr>
                    <w:rFonts w:ascii="MS Gothic" w:eastAsia="MS Gothic" w:hAnsi="MS Gothic" w:cs="Arial" w:hint="eastAsia"/>
                  </w:rPr>
                  <w:t>☐</w:t>
                </w:r>
              </w:p>
            </w:tc>
          </w:sdtContent>
        </w:sdt>
      </w:tr>
      <w:tr w:rsidR="000C5B5F" w14:paraId="612395DD" w14:textId="77777777" w:rsidTr="00DF7CDD">
        <w:tc>
          <w:tcPr>
            <w:tcW w:w="1560" w:type="dxa"/>
          </w:tcPr>
          <w:p w14:paraId="57D4BB80" w14:textId="2E023F54" w:rsidR="000C5B5F" w:rsidRDefault="000C5B5F" w:rsidP="000C5B5F">
            <w:pPr>
              <w:rPr>
                <w:rFonts w:ascii="Arial" w:hAnsi="Arial" w:cs="Arial"/>
                <w:sz w:val="20"/>
                <w:szCs w:val="20"/>
              </w:rPr>
            </w:pPr>
            <w:r>
              <w:rPr>
                <w:rFonts w:ascii="Arial" w:hAnsi="Arial" w:cs="Arial"/>
                <w:sz w:val="20"/>
                <w:szCs w:val="20"/>
              </w:rPr>
              <w:t>212</w:t>
            </w:r>
          </w:p>
        </w:tc>
        <w:tc>
          <w:tcPr>
            <w:tcW w:w="7513" w:type="dxa"/>
          </w:tcPr>
          <w:p w14:paraId="172A0F8B" w14:textId="29A392A4" w:rsidR="000C5B5F" w:rsidRPr="000C5B5F" w:rsidRDefault="000C5B5F" w:rsidP="000C5B5F">
            <w:pPr>
              <w:rPr>
                <w:rFonts w:ascii="Arial" w:hAnsi="Arial" w:cs="Arial"/>
              </w:rPr>
            </w:pPr>
            <w:r w:rsidRPr="000C5B5F">
              <w:rPr>
                <w:rFonts w:ascii="Arial" w:hAnsi="Arial" w:cs="Arial"/>
              </w:rPr>
              <w:t>Robust procedures that deter an</w:t>
            </w:r>
            <w:r w:rsidR="00464DD2">
              <w:rPr>
                <w:rFonts w:ascii="Arial" w:hAnsi="Arial" w:cs="Arial"/>
              </w:rPr>
              <w:t>d</w:t>
            </w:r>
            <w:r w:rsidRPr="000C5B5F">
              <w:rPr>
                <w:rFonts w:ascii="Arial" w:hAnsi="Arial" w:cs="Arial"/>
              </w:rPr>
              <w:t xml:space="preserve"> prevent people who are unsuitable to work with children from applying for or securing employment or volunteering opportunities.</w:t>
            </w:r>
          </w:p>
        </w:tc>
        <w:sdt>
          <w:sdtPr>
            <w:rPr>
              <w:rFonts w:ascii="Arial" w:hAnsi="Arial" w:cs="Arial"/>
            </w:rPr>
            <w:id w:val="1699583425"/>
            <w14:checkbox>
              <w14:checked w14:val="0"/>
              <w14:checkedState w14:val="2612" w14:font="MS Gothic"/>
              <w14:uncheckedState w14:val="2610" w14:font="MS Gothic"/>
            </w14:checkbox>
          </w:sdtPr>
          <w:sdtEndPr/>
          <w:sdtContent>
            <w:tc>
              <w:tcPr>
                <w:tcW w:w="567" w:type="dxa"/>
              </w:tcPr>
              <w:p w14:paraId="43A30C81" w14:textId="31343CFB" w:rsidR="000C5B5F" w:rsidRDefault="000C5B5F" w:rsidP="000C5B5F">
                <w:pPr>
                  <w:rPr>
                    <w:rFonts w:ascii="Arial" w:hAnsi="Arial" w:cs="Arial"/>
                  </w:rPr>
                </w:pPr>
                <w:r>
                  <w:rPr>
                    <w:rFonts w:ascii="MS Gothic" w:eastAsia="MS Gothic" w:hAnsi="MS Gothic" w:cs="Arial" w:hint="eastAsia"/>
                  </w:rPr>
                  <w:t>☐</w:t>
                </w:r>
              </w:p>
            </w:tc>
          </w:sdtContent>
        </w:sdt>
      </w:tr>
    </w:tbl>
    <w:p w14:paraId="623BFB0B" w14:textId="77777777" w:rsidR="00513DF5" w:rsidRPr="00E268C0" w:rsidRDefault="00513DF5" w:rsidP="00A13CF1">
      <w:pPr>
        <w:rPr>
          <w:rFonts w:ascii="Arial" w:hAnsi="Arial" w:cs="Arial"/>
        </w:rPr>
      </w:pPr>
    </w:p>
    <w:sectPr w:rsidR="00513DF5" w:rsidRPr="00E268C0" w:rsidSect="0013655D">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874E5" w14:textId="77777777" w:rsidR="00563398" w:rsidRDefault="00563398" w:rsidP="00602DF0">
      <w:pPr>
        <w:spacing w:after="0" w:line="240" w:lineRule="auto"/>
      </w:pPr>
      <w:r>
        <w:separator/>
      </w:r>
    </w:p>
  </w:endnote>
  <w:endnote w:type="continuationSeparator" w:id="0">
    <w:p w14:paraId="3C661B04" w14:textId="77777777" w:rsidR="00563398" w:rsidRDefault="00563398" w:rsidP="00602DF0">
      <w:pPr>
        <w:spacing w:after="0" w:line="240" w:lineRule="auto"/>
      </w:pPr>
      <w:r>
        <w:continuationSeparator/>
      </w:r>
    </w:p>
  </w:endnote>
  <w:endnote w:type="continuationNotice" w:id="1">
    <w:p w14:paraId="5DD42F32" w14:textId="77777777" w:rsidR="00563398" w:rsidRDefault="00563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25AF" w14:textId="3BE0C15D" w:rsidR="0013655D" w:rsidRDefault="0013655D">
    <w:pPr>
      <w:pStyle w:val="Footer"/>
    </w:pPr>
    <w:r>
      <w:t xml:space="preserve">Page </w:t>
    </w:r>
    <w:sdt>
      <w:sdtPr>
        <w:id w:val="806284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t>©</w:t>
        </w:r>
        <w:proofErr w:type="spellStart"/>
        <w:r>
          <w:t>LGfL</w:t>
        </w:r>
        <w:proofErr w:type="spellEnd"/>
        <w:r>
          <w:t xml:space="preserve"> </w:t>
        </w:r>
        <w:proofErr w:type="spellStart"/>
        <w:r>
          <w:t>SafeguardED</w:t>
        </w:r>
        <w:proofErr w:type="spellEnd"/>
        <w:r>
          <w:t xml:space="preserve"> September 202</w:t>
        </w:r>
        <w:r w:rsidR="007B221D">
          <w:t>4</w:t>
        </w:r>
        <w:r>
          <w:t xml:space="preserve"> – </w:t>
        </w:r>
        <w:hyperlink r:id="rId1" w:history="1">
          <w:r w:rsidRPr="00EA18FA">
            <w:rPr>
              <w:rStyle w:val="Hyperlink"/>
            </w:rPr>
            <w:t>kcsie.lgfl.net</w:t>
          </w:r>
        </w:hyperlink>
        <w:r>
          <w:rPr>
            <w:rStyle w:val="Hyperlink"/>
          </w:rPr>
          <w:t xml:space="preserve"> </w:t>
        </w:r>
      </w:sdtContent>
    </w:sdt>
  </w:p>
  <w:p w14:paraId="58D45113" w14:textId="19F1666D" w:rsidR="00EA18FA" w:rsidRPr="0013655D" w:rsidRDefault="00EA18FA" w:rsidP="00136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1529D" w14:textId="77777777" w:rsidR="00563398" w:rsidRDefault="00563398" w:rsidP="00602DF0">
      <w:pPr>
        <w:spacing w:after="0" w:line="240" w:lineRule="auto"/>
      </w:pPr>
      <w:r>
        <w:separator/>
      </w:r>
    </w:p>
  </w:footnote>
  <w:footnote w:type="continuationSeparator" w:id="0">
    <w:p w14:paraId="421A0DF5" w14:textId="77777777" w:rsidR="00563398" w:rsidRDefault="00563398" w:rsidP="00602DF0">
      <w:pPr>
        <w:spacing w:after="0" w:line="240" w:lineRule="auto"/>
      </w:pPr>
      <w:r>
        <w:continuationSeparator/>
      </w:r>
    </w:p>
  </w:footnote>
  <w:footnote w:type="continuationNotice" w:id="1">
    <w:p w14:paraId="2B488467" w14:textId="77777777" w:rsidR="00563398" w:rsidRDefault="00563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12C30" w14:textId="102020BA" w:rsidR="0013655D" w:rsidRPr="0013655D" w:rsidRDefault="0013655D" w:rsidP="0013655D">
    <w:pPr>
      <w:pStyle w:val="Heading1"/>
      <w:jc w:val="center"/>
      <w:rPr>
        <w:b/>
        <w:bCs/>
      </w:rPr>
    </w:pPr>
    <w:r>
      <w:rPr>
        <w:noProof/>
      </w:rPr>
      <w:drawing>
        <wp:anchor distT="0" distB="0" distL="114300" distR="114300" simplePos="0" relativeHeight="251659264" behindDoc="1" locked="0" layoutInCell="1" allowOverlap="1" wp14:anchorId="7F40C0A5" wp14:editId="1888E04D">
          <wp:simplePos x="0" y="0"/>
          <wp:positionH relativeFrom="column">
            <wp:posOffset>5091113</wp:posOffset>
          </wp:positionH>
          <wp:positionV relativeFrom="paragraph">
            <wp:posOffset>-306070</wp:posOffset>
          </wp:positionV>
          <wp:extent cx="1084580" cy="775970"/>
          <wp:effectExtent l="0" t="0" r="1270" b="5080"/>
          <wp:wrapSquare wrapText="bothSides"/>
          <wp:docPr id="1568933694" name="Picture 1" descr="A red rectangular sign with white text and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33694" name="Picture 1" descr="A red rectangular sign with white text and he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58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55D">
      <w:rPr>
        <w:b/>
        <w:bCs/>
      </w:rPr>
      <w:softHyphen/>
      <w:t>School policy checker based on KCSIE 202</w:t>
    </w:r>
    <w:r w:rsidR="00FA0400">
      <w:rPr>
        <w:b/>
        <w:bCs/>
      </w:rPr>
      <w:t>4</w:t>
    </w:r>
  </w:p>
  <w:p w14:paraId="1FB0D2FD" w14:textId="76B5B81F" w:rsidR="00DA1833" w:rsidRDefault="00DA1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717C"/>
    <w:multiLevelType w:val="hybridMultilevel"/>
    <w:tmpl w:val="EEDCFA7C"/>
    <w:lvl w:ilvl="0" w:tplc="23C47240">
      <w:start w:val="1"/>
      <w:numFmt w:val="decimal"/>
      <w:lvlText w:val="%1."/>
      <w:lvlJc w:val="left"/>
      <w:pPr>
        <w:ind w:left="394" w:hanging="720"/>
      </w:pPr>
      <w:rPr>
        <w:rFonts w:ascii="Arial" w:eastAsia="Arial" w:hAnsi="Arial" w:cs="Arial" w:hint="default"/>
        <w:b w:val="0"/>
        <w:bCs w:val="0"/>
        <w:i w:val="0"/>
        <w:iCs w:val="0"/>
        <w:spacing w:val="-1"/>
        <w:w w:val="100"/>
        <w:sz w:val="24"/>
        <w:szCs w:val="24"/>
        <w:lang w:val="en-US" w:eastAsia="en-US" w:bidi="ar-SA"/>
      </w:rPr>
    </w:lvl>
    <w:lvl w:ilvl="1" w:tplc="8E5CE1F2">
      <w:numFmt w:val="bullet"/>
      <w:lvlText w:val=""/>
      <w:lvlJc w:val="left"/>
      <w:pPr>
        <w:ind w:left="1114" w:hanging="360"/>
      </w:pPr>
      <w:rPr>
        <w:rFonts w:ascii="Symbol" w:eastAsia="Symbol" w:hAnsi="Symbol" w:cs="Symbol" w:hint="default"/>
        <w:w w:val="100"/>
        <w:lang w:val="en-US" w:eastAsia="en-US" w:bidi="ar-SA"/>
      </w:rPr>
    </w:lvl>
    <w:lvl w:ilvl="2" w:tplc="B26EC77C">
      <w:numFmt w:val="bullet"/>
      <w:lvlText w:val="o"/>
      <w:lvlJc w:val="left"/>
      <w:pPr>
        <w:ind w:left="1834" w:hanging="360"/>
      </w:pPr>
      <w:rPr>
        <w:rFonts w:ascii="Courier New" w:eastAsia="Courier New" w:hAnsi="Courier New" w:cs="Courier New" w:hint="default"/>
        <w:b w:val="0"/>
        <w:bCs w:val="0"/>
        <w:i w:val="0"/>
        <w:iCs w:val="0"/>
        <w:w w:val="100"/>
        <w:sz w:val="24"/>
        <w:szCs w:val="24"/>
        <w:lang w:val="en-US" w:eastAsia="en-US" w:bidi="ar-SA"/>
      </w:rPr>
    </w:lvl>
    <w:lvl w:ilvl="3" w:tplc="8B022BE6">
      <w:numFmt w:val="bullet"/>
      <w:lvlText w:val="•"/>
      <w:lvlJc w:val="left"/>
      <w:pPr>
        <w:ind w:left="1840" w:hanging="360"/>
      </w:pPr>
      <w:rPr>
        <w:rFonts w:hint="default"/>
        <w:lang w:val="en-US" w:eastAsia="en-US" w:bidi="ar-SA"/>
      </w:rPr>
    </w:lvl>
    <w:lvl w:ilvl="4" w:tplc="8E200388">
      <w:numFmt w:val="bullet"/>
      <w:lvlText w:val="•"/>
      <w:lvlJc w:val="left"/>
      <w:pPr>
        <w:ind w:left="1880" w:hanging="360"/>
      </w:pPr>
      <w:rPr>
        <w:rFonts w:hint="default"/>
        <w:lang w:val="en-US" w:eastAsia="en-US" w:bidi="ar-SA"/>
      </w:rPr>
    </w:lvl>
    <w:lvl w:ilvl="5" w:tplc="E5E2D3B6">
      <w:numFmt w:val="bullet"/>
      <w:lvlText w:val="•"/>
      <w:lvlJc w:val="left"/>
      <w:pPr>
        <w:ind w:left="3311" w:hanging="360"/>
      </w:pPr>
      <w:rPr>
        <w:rFonts w:hint="default"/>
        <w:lang w:val="en-US" w:eastAsia="en-US" w:bidi="ar-SA"/>
      </w:rPr>
    </w:lvl>
    <w:lvl w:ilvl="6" w:tplc="A3E2A58E">
      <w:numFmt w:val="bullet"/>
      <w:lvlText w:val="•"/>
      <w:lvlJc w:val="left"/>
      <w:pPr>
        <w:ind w:left="4742" w:hanging="360"/>
      </w:pPr>
      <w:rPr>
        <w:rFonts w:hint="default"/>
        <w:lang w:val="en-US" w:eastAsia="en-US" w:bidi="ar-SA"/>
      </w:rPr>
    </w:lvl>
    <w:lvl w:ilvl="7" w:tplc="A19450A6">
      <w:numFmt w:val="bullet"/>
      <w:lvlText w:val="•"/>
      <w:lvlJc w:val="left"/>
      <w:pPr>
        <w:ind w:left="6173" w:hanging="360"/>
      </w:pPr>
      <w:rPr>
        <w:rFonts w:hint="default"/>
        <w:lang w:val="en-US" w:eastAsia="en-US" w:bidi="ar-SA"/>
      </w:rPr>
    </w:lvl>
    <w:lvl w:ilvl="8" w:tplc="8398D590">
      <w:numFmt w:val="bullet"/>
      <w:lvlText w:val="•"/>
      <w:lvlJc w:val="left"/>
      <w:pPr>
        <w:ind w:left="7604" w:hanging="360"/>
      </w:pPr>
      <w:rPr>
        <w:rFonts w:hint="default"/>
        <w:lang w:val="en-US" w:eastAsia="en-US" w:bidi="ar-SA"/>
      </w:rPr>
    </w:lvl>
  </w:abstractNum>
  <w:abstractNum w:abstractNumId="1" w15:restartNumberingAfterBreak="0">
    <w:nsid w:val="1EE26C41"/>
    <w:multiLevelType w:val="hybridMultilevel"/>
    <w:tmpl w:val="83442BF0"/>
    <w:lvl w:ilvl="0" w:tplc="F5E85578">
      <w:start w:val="1"/>
      <w:numFmt w:val="decimal"/>
      <w:lvlText w:val="%1."/>
      <w:lvlJc w:val="left"/>
      <w:pPr>
        <w:ind w:left="1114" w:hanging="720"/>
      </w:pPr>
      <w:rPr>
        <w:rFonts w:ascii="Arial" w:eastAsia="Arial" w:hAnsi="Arial" w:cs="Arial" w:hint="default"/>
        <w:b w:val="0"/>
        <w:bCs w:val="0"/>
        <w:i w:val="0"/>
        <w:iCs w:val="0"/>
        <w:spacing w:val="-1"/>
        <w:w w:val="100"/>
        <w:sz w:val="24"/>
        <w:szCs w:val="24"/>
        <w:lang w:val="en-US" w:eastAsia="en-US" w:bidi="ar-SA"/>
      </w:rPr>
    </w:lvl>
    <w:lvl w:ilvl="1" w:tplc="2C565558">
      <w:numFmt w:val="bullet"/>
      <w:lvlText w:val=""/>
      <w:lvlJc w:val="left"/>
      <w:pPr>
        <w:ind w:left="1114" w:hanging="360"/>
      </w:pPr>
      <w:rPr>
        <w:rFonts w:ascii="Symbol" w:eastAsia="Symbol" w:hAnsi="Symbol" w:cs="Symbol" w:hint="default"/>
        <w:w w:val="100"/>
        <w:lang w:val="en-US" w:eastAsia="en-US" w:bidi="ar-SA"/>
      </w:rPr>
    </w:lvl>
    <w:lvl w:ilvl="2" w:tplc="A39E9194">
      <w:numFmt w:val="bullet"/>
      <w:lvlText w:val="•"/>
      <w:lvlJc w:val="left"/>
      <w:pPr>
        <w:ind w:left="2989" w:hanging="360"/>
      </w:pPr>
      <w:rPr>
        <w:rFonts w:hint="default"/>
        <w:lang w:val="en-US" w:eastAsia="en-US" w:bidi="ar-SA"/>
      </w:rPr>
    </w:lvl>
    <w:lvl w:ilvl="3" w:tplc="741A836E">
      <w:numFmt w:val="bullet"/>
      <w:lvlText w:val="•"/>
      <w:lvlJc w:val="left"/>
      <w:pPr>
        <w:ind w:left="3923" w:hanging="360"/>
      </w:pPr>
      <w:rPr>
        <w:rFonts w:hint="default"/>
        <w:lang w:val="en-US" w:eastAsia="en-US" w:bidi="ar-SA"/>
      </w:rPr>
    </w:lvl>
    <w:lvl w:ilvl="4" w:tplc="8214BE86">
      <w:numFmt w:val="bullet"/>
      <w:lvlText w:val="•"/>
      <w:lvlJc w:val="left"/>
      <w:pPr>
        <w:ind w:left="4858" w:hanging="360"/>
      </w:pPr>
      <w:rPr>
        <w:rFonts w:hint="default"/>
        <w:lang w:val="en-US" w:eastAsia="en-US" w:bidi="ar-SA"/>
      </w:rPr>
    </w:lvl>
    <w:lvl w:ilvl="5" w:tplc="C542EAFC">
      <w:numFmt w:val="bullet"/>
      <w:lvlText w:val="•"/>
      <w:lvlJc w:val="left"/>
      <w:pPr>
        <w:ind w:left="5793" w:hanging="360"/>
      </w:pPr>
      <w:rPr>
        <w:rFonts w:hint="default"/>
        <w:lang w:val="en-US" w:eastAsia="en-US" w:bidi="ar-SA"/>
      </w:rPr>
    </w:lvl>
    <w:lvl w:ilvl="6" w:tplc="4D0C22F8">
      <w:numFmt w:val="bullet"/>
      <w:lvlText w:val="•"/>
      <w:lvlJc w:val="left"/>
      <w:pPr>
        <w:ind w:left="6727" w:hanging="360"/>
      </w:pPr>
      <w:rPr>
        <w:rFonts w:hint="default"/>
        <w:lang w:val="en-US" w:eastAsia="en-US" w:bidi="ar-SA"/>
      </w:rPr>
    </w:lvl>
    <w:lvl w:ilvl="7" w:tplc="0CFC73BA">
      <w:numFmt w:val="bullet"/>
      <w:lvlText w:val="•"/>
      <w:lvlJc w:val="left"/>
      <w:pPr>
        <w:ind w:left="7662" w:hanging="360"/>
      </w:pPr>
      <w:rPr>
        <w:rFonts w:hint="default"/>
        <w:lang w:val="en-US" w:eastAsia="en-US" w:bidi="ar-SA"/>
      </w:rPr>
    </w:lvl>
    <w:lvl w:ilvl="8" w:tplc="37E0D40E">
      <w:numFmt w:val="bullet"/>
      <w:lvlText w:val="•"/>
      <w:lvlJc w:val="left"/>
      <w:pPr>
        <w:ind w:left="8597" w:hanging="360"/>
      </w:pPr>
      <w:rPr>
        <w:rFonts w:hint="default"/>
        <w:lang w:val="en-US" w:eastAsia="en-US" w:bidi="ar-SA"/>
      </w:rPr>
    </w:lvl>
  </w:abstractNum>
  <w:abstractNum w:abstractNumId="2" w15:restartNumberingAfterBreak="0">
    <w:nsid w:val="5DB41709"/>
    <w:multiLevelType w:val="hybridMultilevel"/>
    <w:tmpl w:val="C696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52710"/>
    <w:multiLevelType w:val="hybridMultilevel"/>
    <w:tmpl w:val="A2B0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BF5250"/>
    <w:multiLevelType w:val="hybridMultilevel"/>
    <w:tmpl w:val="1EF6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37B65"/>
    <w:multiLevelType w:val="hybridMultilevel"/>
    <w:tmpl w:val="4B7E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180492">
    <w:abstractNumId w:val="2"/>
  </w:num>
  <w:num w:numId="2" w16cid:durableId="1064841472">
    <w:abstractNumId w:val="0"/>
  </w:num>
  <w:num w:numId="3" w16cid:durableId="1882742130">
    <w:abstractNumId w:val="1"/>
  </w:num>
  <w:num w:numId="4" w16cid:durableId="1526361761">
    <w:abstractNumId w:val="3"/>
  </w:num>
  <w:num w:numId="5" w16cid:durableId="1472475104">
    <w:abstractNumId w:val="5"/>
  </w:num>
  <w:num w:numId="6" w16cid:durableId="1860971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BA"/>
    <w:rsid w:val="0000390A"/>
    <w:rsid w:val="00004A53"/>
    <w:rsid w:val="00007ACA"/>
    <w:rsid w:val="0001794A"/>
    <w:rsid w:val="0002048F"/>
    <w:rsid w:val="000207F0"/>
    <w:rsid w:val="00032B9D"/>
    <w:rsid w:val="000403BA"/>
    <w:rsid w:val="00060187"/>
    <w:rsid w:val="0006389C"/>
    <w:rsid w:val="000A7BF2"/>
    <w:rsid w:val="000B1DD7"/>
    <w:rsid w:val="000B365A"/>
    <w:rsid w:val="000B5A84"/>
    <w:rsid w:val="000C5B5F"/>
    <w:rsid w:val="000D090C"/>
    <w:rsid w:val="000D2C6B"/>
    <w:rsid w:val="000D7244"/>
    <w:rsid w:val="000E1289"/>
    <w:rsid w:val="000E6579"/>
    <w:rsid w:val="000F01A2"/>
    <w:rsid w:val="000F4873"/>
    <w:rsid w:val="001010B5"/>
    <w:rsid w:val="00103A02"/>
    <w:rsid w:val="00110CFE"/>
    <w:rsid w:val="001165E4"/>
    <w:rsid w:val="001208CF"/>
    <w:rsid w:val="00122239"/>
    <w:rsid w:val="001245FD"/>
    <w:rsid w:val="00133B73"/>
    <w:rsid w:val="0013655D"/>
    <w:rsid w:val="00144870"/>
    <w:rsid w:val="00151018"/>
    <w:rsid w:val="001513D8"/>
    <w:rsid w:val="0015349A"/>
    <w:rsid w:val="001543A7"/>
    <w:rsid w:val="00155728"/>
    <w:rsid w:val="00156763"/>
    <w:rsid w:val="001579C0"/>
    <w:rsid w:val="00160399"/>
    <w:rsid w:val="00172D07"/>
    <w:rsid w:val="001777BB"/>
    <w:rsid w:val="00177B52"/>
    <w:rsid w:val="00180FC3"/>
    <w:rsid w:val="00181A2B"/>
    <w:rsid w:val="00182476"/>
    <w:rsid w:val="00190623"/>
    <w:rsid w:val="00190FFA"/>
    <w:rsid w:val="001A39A8"/>
    <w:rsid w:val="001A483B"/>
    <w:rsid w:val="001A59C5"/>
    <w:rsid w:val="001A62AA"/>
    <w:rsid w:val="001B362B"/>
    <w:rsid w:val="001B7892"/>
    <w:rsid w:val="001C0417"/>
    <w:rsid w:val="001C4E8C"/>
    <w:rsid w:val="001D03A4"/>
    <w:rsid w:val="001D3C92"/>
    <w:rsid w:val="001E3A4D"/>
    <w:rsid w:val="001E3F52"/>
    <w:rsid w:val="001E710A"/>
    <w:rsid w:val="001F0D5F"/>
    <w:rsid w:val="001F302F"/>
    <w:rsid w:val="001F352D"/>
    <w:rsid w:val="001F47D1"/>
    <w:rsid w:val="001F552B"/>
    <w:rsid w:val="00203773"/>
    <w:rsid w:val="00206FF6"/>
    <w:rsid w:val="0022004A"/>
    <w:rsid w:val="002213C8"/>
    <w:rsid w:val="002239D7"/>
    <w:rsid w:val="002250A0"/>
    <w:rsid w:val="00226E89"/>
    <w:rsid w:val="00233838"/>
    <w:rsid w:val="00236A86"/>
    <w:rsid w:val="00244908"/>
    <w:rsid w:val="00255CB0"/>
    <w:rsid w:val="00266007"/>
    <w:rsid w:val="0027267C"/>
    <w:rsid w:val="00277124"/>
    <w:rsid w:val="00281430"/>
    <w:rsid w:val="00281C95"/>
    <w:rsid w:val="0028229D"/>
    <w:rsid w:val="00286566"/>
    <w:rsid w:val="002A4160"/>
    <w:rsid w:val="002B1589"/>
    <w:rsid w:val="002B15ED"/>
    <w:rsid w:val="002B4D97"/>
    <w:rsid w:val="002D15C8"/>
    <w:rsid w:val="002D5941"/>
    <w:rsid w:val="002E0FAA"/>
    <w:rsid w:val="002E11B0"/>
    <w:rsid w:val="002E643D"/>
    <w:rsid w:val="002E718F"/>
    <w:rsid w:val="002F6FB6"/>
    <w:rsid w:val="002F7340"/>
    <w:rsid w:val="003002E6"/>
    <w:rsid w:val="003011EA"/>
    <w:rsid w:val="0030311E"/>
    <w:rsid w:val="003114FB"/>
    <w:rsid w:val="00311E17"/>
    <w:rsid w:val="00313BEB"/>
    <w:rsid w:val="00314031"/>
    <w:rsid w:val="0033013C"/>
    <w:rsid w:val="00330907"/>
    <w:rsid w:val="00347327"/>
    <w:rsid w:val="003529D7"/>
    <w:rsid w:val="00356927"/>
    <w:rsid w:val="00363B45"/>
    <w:rsid w:val="0036607B"/>
    <w:rsid w:val="00370CF7"/>
    <w:rsid w:val="003748F2"/>
    <w:rsid w:val="003824CA"/>
    <w:rsid w:val="0038560E"/>
    <w:rsid w:val="00391C85"/>
    <w:rsid w:val="003A1585"/>
    <w:rsid w:val="003A305F"/>
    <w:rsid w:val="003B01BA"/>
    <w:rsid w:val="003B03C9"/>
    <w:rsid w:val="003B5BBC"/>
    <w:rsid w:val="003C0071"/>
    <w:rsid w:val="003C3EAD"/>
    <w:rsid w:val="003D6E42"/>
    <w:rsid w:val="003E71DB"/>
    <w:rsid w:val="003F2629"/>
    <w:rsid w:val="00400B15"/>
    <w:rsid w:val="00403D28"/>
    <w:rsid w:val="00407542"/>
    <w:rsid w:val="00421467"/>
    <w:rsid w:val="0042643D"/>
    <w:rsid w:val="0043720B"/>
    <w:rsid w:val="00441822"/>
    <w:rsid w:val="00445155"/>
    <w:rsid w:val="00445C1E"/>
    <w:rsid w:val="0045116E"/>
    <w:rsid w:val="00454D65"/>
    <w:rsid w:val="004645F3"/>
    <w:rsid w:val="00464A0A"/>
    <w:rsid w:val="00464DD2"/>
    <w:rsid w:val="00476CB9"/>
    <w:rsid w:val="00481AFD"/>
    <w:rsid w:val="00485FAE"/>
    <w:rsid w:val="00492FA6"/>
    <w:rsid w:val="00496C25"/>
    <w:rsid w:val="004976BB"/>
    <w:rsid w:val="0049793D"/>
    <w:rsid w:val="004A31DD"/>
    <w:rsid w:val="004A60DF"/>
    <w:rsid w:val="004A6DE0"/>
    <w:rsid w:val="004A7F54"/>
    <w:rsid w:val="004B6D4C"/>
    <w:rsid w:val="004D0450"/>
    <w:rsid w:val="004D56F1"/>
    <w:rsid w:val="004E2F91"/>
    <w:rsid w:val="004F1195"/>
    <w:rsid w:val="004F6676"/>
    <w:rsid w:val="0050355A"/>
    <w:rsid w:val="00506F44"/>
    <w:rsid w:val="00513DF5"/>
    <w:rsid w:val="00517762"/>
    <w:rsid w:val="005221F6"/>
    <w:rsid w:val="005263BE"/>
    <w:rsid w:val="00527C7F"/>
    <w:rsid w:val="00532E3C"/>
    <w:rsid w:val="00541C5D"/>
    <w:rsid w:val="0054289B"/>
    <w:rsid w:val="00547888"/>
    <w:rsid w:val="00552DFD"/>
    <w:rsid w:val="00562632"/>
    <w:rsid w:val="00562D67"/>
    <w:rsid w:val="00563398"/>
    <w:rsid w:val="00565D2E"/>
    <w:rsid w:val="005711AF"/>
    <w:rsid w:val="00572C31"/>
    <w:rsid w:val="0057467B"/>
    <w:rsid w:val="00584911"/>
    <w:rsid w:val="00586F9C"/>
    <w:rsid w:val="005945AE"/>
    <w:rsid w:val="00597300"/>
    <w:rsid w:val="00597EF2"/>
    <w:rsid w:val="005A1601"/>
    <w:rsid w:val="005A2358"/>
    <w:rsid w:val="005A35F2"/>
    <w:rsid w:val="005A5307"/>
    <w:rsid w:val="005B2D3B"/>
    <w:rsid w:val="005B2DF2"/>
    <w:rsid w:val="005B3733"/>
    <w:rsid w:val="005B6EB8"/>
    <w:rsid w:val="005D224E"/>
    <w:rsid w:val="005D6F47"/>
    <w:rsid w:val="005F12E1"/>
    <w:rsid w:val="005F30DB"/>
    <w:rsid w:val="005F6B34"/>
    <w:rsid w:val="00602DF0"/>
    <w:rsid w:val="00610B92"/>
    <w:rsid w:val="00611C07"/>
    <w:rsid w:val="00616AD9"/>
    <w:rsid w:val="00616C59"/>
    <w:rsid w:val="006247FF"/>
    <w:rsid w:val="0063328F"/>
    <w:rsid w:val="00645FC7"/>
    <w:rsid w:val="00647791"/>
    <w:rsid w:val="00660BE3"/>
    <w:rsid w:val="00662331"/>
    <w:rsid w:val="00666572"/>
    <w:rsid w:val="006672AB"/>
    <w:rsid w:val="00670872"/>
    <w:rsid w:val="0067720B"/>
    <w:rsid w:val="00683ED8"/>
    <w:rsid w:val="006866DB"/>
    <w:rsid w:val="00691AC7"/>
    <w:rsid w:val="00696903"/>
    <w:rsid w:val="006A16AD"/>
    <w:rsid w:val="006A38D6"/>
    <w:rsid w:val="006B0629"/>
    <w:rsid w:val="006B0DA2"/>
    <w:rsid w:val="006B67AA"/>
    <w:rsid w:val="006C21F1"/>
    <w:rsid w:val="006C278B"/>
    <w:rsid w:val="006C4250"/>
    <w:rsid w:val="006C4499"/>
    <w:rsid w:val="006C4FA4"/>
    <w:rsid w:val="006C5FBE"/>
    <w:rsid w:val="006D10C0"/>
    <w:rsid w:val="006D7F4D"/>
    <w:rsid w:val="006E1290"/>
    <w:rsid w:val="006F11FF"/>
    <w:rsid w:val="006F2967"/>
    <w:rsid w:val="006F3FFE"/>
    <w:rsid w:val="006F64CB"/>
    <w:rsid w:val="0070278A"/>
    <w:rsid w:val="00705CFE"/>
    <w:rsid w:val="00707374"/>
    <w:rsid w:val="007207C0"/>
    <w:rsid w:val="00722B76"/>
    <w:rsid w:val="00734F36"/>
    <w:rsid w:val="00752613"/>
    <w:rsid w:val="007530C7"/>
    <w:rsid w:val="00754B9B"/>
    <w:rsid w:val="00761671"/>
    <w:rsid w:val="00762E64"/>
    <w:rsid w:val="007670BC"/>
    <w:rsid w:val="00773C93"/>
    <w:rsid w:val="00782DAE"/>
    <w:rsid w:val="00794BA1"/>
    <w:rsid w:val="007A28EF"/>
    <w:rsid w:val="007A4DAA"/>
    <w:rsid w:val="007A5102"/>
    <w:rsid w:val="007A5A5E"/>
    <w:rsid w:val="007A671B"/>
    <w:rsid w:val="007B221D"/>
    <w:rsid w:val="007C0251"/>
    <w:rsid w:val="007C30C5"/>
    <w:rsid w:val="007C4175"/>
    <w:rsid w:val="007C76C2"/>
    <w:rsid w:val="007D0F44"/>
    <w:rsid w:val="007D15EB"/>
    <w:rsid w:val="007D43C6"/>
    <w:rsid w:val="007D4DBF"/>
    <w:rsid w:val="007E2B34"/>
    <w:rsid w:val="007F1309"/>
    <w:rsid w:val="007F1E52"/>
    <w:rsid w:val="007F4495"/>
    <w:rsid w:val="007F5E5B"/>
    <w:rsid w:val="007F6C33"/>
    <w:rsid w:val="00804461"/>
    <w:rsid w:val="008059AC"/>
    <w:rsid w:val="008061E6"/>
    <w:rsid w:val="008069FC"/>
    <w:rsid w:val="0081186A"/>
    <w:rsid w:val="0081722F"/>
    <w:rsid w:val="00820134"/>
    <w:rsid w:val="008344A9"/>
    <w:rsid w:val="00836AC5"/>
    <w:rsid w:val="0084252D"/>
    <w:rsid w:val="00845255"/>
    <w:rsid w:val="00847B6B"/>
    <w:rsid w:val="0085118E"/>
    <w:rsid w:val="00851C21"/>
    <w:rsid w:val="0085626C"/>
    <w:rsid w:val="00865A0A"/>
    <w:rsid w:val="00873887"/>
    <w:rsid w:val="0087414F"/>
    <w:rsid w:val="00875C28"/>
    <w:rsid w:val="008776BF"/>
    <w:rsid w:val="00882AF5"/>
    <w:rsid w:val="00884372"/>
    <w:rsid w:val="00887464"/>
    <w:rsid w:val="0089338B"/>
    <w:rsid w:val="00894B72"/>
    <w:rsid w:val="0089597D"/>
    <w:rsid w:val="0089775C"/>
    <w:rsid w:val="008B208C"/>
    <w:rsid w:val="008B3827"/>
    <w:rsid w:val="008C0986"/>
    <w:rsid w:val="008E731A"/>
    <w:rsid w:val="008E7F24"/>
    <w:rsid w:val="008F5F27"/>
    <w:rsid w:val="008F6D88"/>
    <w:rsid w:val="00907DB1"/>
    <w:rsid w:val="0091001C"/>
    <w:rsid w:val="00911512"/>
    <w:rsid w:val="009215CF"/>
    <w:rsid w:val="00927586"/>
    <w:rsid w:val="009305B8"/>
    <w:rsid w:val="00931CDA"/>
    <w:rsid w:val="0093610E"/>
    <w:rsid w:val="009441FC"/>
    <w:rsid w:val="00951892"/>
    <w:rsid w:val="009544B4"/>
    <w:rsid w:val="00956A5D"/>
    <w:rsid w:val="009642EE"/>
    <w:rsid w:val="009656E5"/>
    <w:rsid w:val="00973FAE"/>
    <w:rsid w:val="00974215"/>
    <w:rsid w:val="009749F5"/>
    <w:rsid w:val="009768D9"/>
    <w:rsid w:val="00982F8E"/>
    <w:rsid w:val="00997BDC"/>
    <w:rsid w:val="009A1C23"/>
    <w:rsid w:val="009A29CE"/>
    <w:rsid w:val="009B18CF"/>
    <w:rsid w:val="009B34BA"/>
    <w:rsid w:val="009B34D4"/>
    <w:rsid w:val="009C0F2B"/>
    <w:rsid w:val="009C28E2"/>
    <w:rsid w:val="009C74B6"/>
    <w:rsid w:val="009D0461"/>
    <w:rsid w:val="009D0FBA"/>
    <w:rsid w:val="009D7890"/>
    <w:rsid w:val="009E2AD7"/>
    <w:rsid w:val="009E753D"/>
    <w:rsid w:val="00A02002"/>
    <w:rsid w:val="00A047B5"/>
    <w:rsid w:val="00A051BA"/>
    <w:rsid w:val="00A07671"/>
    <w:rsid w:val="00A12772"/>
    <w:rsid w:val="00A13CEC"/>
    <w:rsid w:val="00A13CF1"/>
    <w:rsid w:val="00A201B3"/>
    <w:rsid w:val="00A21CD6"/>
    <w:rsid w:val="00A24F0F"/>
    <w:rsid w:val="00A41333"/>
    <w:rsid w:val="00A424B7"/>
    <w:rsid w:val="00A51705"/>
    <w:rsid w:val="00A529C7"/>
    <w:rsid w:val="00A631C2"/>
    <w:rsid w:val="00A63888"/>
    <w:rsid w:val="00A6456A"/>
    <w:rsid w:val="00A663C7"/>
    <w:rsid w:val="00A738FC"/>
    <w:rsid w:val="00A8780A"/>
    <w:rsid w:val="00AB3A66"/>
    <w:rsid w:val="00AC3CBE"/>
    <w:rsid w:val="00AC5BA9"/>
    <w:rsid w:val="00AD2B65"/>
    <w:rsid w:val="00AF25F4"/>
    <w:rsid w:val="00AF544B"/>
    <w:rsid w:val="00AF6817"/>
    <w:rsid w:val="00B110C4"/>
    <w:rsid w:val="00B164AD"/>
    <w:rsid w:val="00B249E5"/>
    <w:rsid w:val="00B253F2"/>
    <w:rsid w:val="00B32779"/>
    <w:rsid w:val="00B332FD"/>
    <w:rsid w:val="00B347E4"/>
    <w:rsid w:val="00B35B35"/>
    <w:rsid w:val="00B37444"/>
    <w:rsid w:val="00B41071"/>
    <w:rsid w:val="00B44373"/>
    <w:rsid w:val="00B5665D"/>
    <w:rsid w:val="00B5715E"/>
    <w:rsid w:val="00B57F40"/>
    <w:rsid w:val="00B603B2"/>
    <w:rsid w:val="00B659C8"/>
    <w:rsid w:val="00B66AD9"/>
    <w:rsid w:val="00B71716"/>
    <w:rsid w:val="00B801CC"/>
    <w:rsid w:val="00B812BC"/>
    <w:rsid w:val="00B937B6"/>
    <w:rsid w:val="00B95A40"/>
    <w:rsid w:val="00BA1C36"/>
    <w:rsid w:val="00BB029F"/>
    <w:rsid w:val="00BB59D7"/>
    <w:rsid w:val="00BC6183"/>
    <w:rsid w:val="00BC7011"/>
    <w:rsid w:val="00BC7C14"/>
    <w:rsid w:val="00BD0718"/>
    <w:rsid w:val="00BD1BD5"/>
    <w:rsid w:val="00BD21B4"/>
    <w:rsid w:val="00BD2F93"/>
    <w:rsid w:val="00BF02C1"/>
    <w:rsid w:val="00BF4C70"/>
    <w:rsid w:val="00C0365F"/>
    <w:rsid w:val="00C03DFA"/>
    <w:rsid w:val="00C15E4E"/>
    <w:rsid w:val="00C20C33"/>
    <w:rsid w:val="00C26C6E"/>
    <w:rsid w:val="00C4368D"/>
    <w:rsid w:val="00C4389D"/>
    <w:rsid w:val="00C45D0B"/>
    <w:rsid w:val="00C47C22"/>
    <w:rsid w:val="00C54FB8"/>
    <w:rsid w:val="00C564AD"/>
    <w:rsid w:val="00C57205"/>
    <w:rsid w:val="00C62D83"/>
    <w:rsid w:val="00C70A9C"/>
    <w:rsid w:val="00C731BB"/>
    <w:rsid w:val="00C77A28"/>
    <w:rsid w:val="00C77FE7"/>
    <w:rsid w:val="00C8152B"/>
    <w:rsid w:val="00C8325F"/>
    <w:rsid w:val="00C857E0"/>
    <w:rsid w:val="00C85B22"/>
    <w:rsid w:val="00C90433"/>
    <w:rsid w:val="00CA2E04"/>
    <w:rsid w:val="00CB3C4C"/>
    <w:rsid w:val="00CB3E4D"/>
    <w:rsid w:val="00CB53C4"/>
    <w:rsid w:val="00CC1899"/>
    <w:rsid w:val="00CD6EF7"/>
    <w:rsid w:val="00CF12C1"/>
    <w:rsid w:val="00CF2A35"/>
    <w:rsid w:val="00CF48C2"/>
    <w:rsid w:val="00CF734E"/>
    <w:rsid w:val="00D00AD7"/>
    <w:rsid w:val="00D10E38"/>
    <w:rsid w:val="00D15572"/>
    <w:rsid w:val="00D16615"/>
    <w:rsid w:val="00D2095E"/>
    <w:rsid w:val="00D22DB2"/>
    <w:rsid w:val="00D25B17"/>
    <w:rsid w:val="00D4430F"/>
    <w:rsid w:val="00D45C8B"/>
    <w:rsid w:val="00D56D8C"/>
    <w:rsid w:val="00D64FED"/>
    <w:rsid w:val="00D6746D"/>
    <w:rsid w:val="00D73F12"/>
    <w:rsid w:val="00D7713C"/>
    <w:rsid w:val="00D90A44"/>
    <w:rsid w:val="00D95698"/>
    <w:rsid w:val="00D95909"/>
    <w:rsid w:val="00D960EF"/>
    <w:rsid w:val="00DA1833"/>
    <w:rsid w:val="00DB5E62"/>
    <w:rsid w:val="00DB6547"/>
    <w:rsid w:val="00DC064B"/>
    <w:rsid w:val="00DC618C"/>
    <w:rsid w:val="00DD57CA"/>
    <w:rsid w:val="00DE05F8"/>
    <w:rsid w:val="00DE3DD7"/>
    <w:rsid w:val="00DF2153"/>
    <w:rsid w:val="00DF2EBA"/>
    <w:rsid w:val="00DF40FA"/>
    <w:rsid w:val="00DF7CDD"/>
    <w:rsid w:val="00E0666E"/>
    <w:rsid w:val="00E22603"/>
    <w:rsid w:val="00E238EA"/>
    <w:rsid w:val="00E268C0"/>
    <w:rsid w:val="00E36E10"/>
    <w:rsid w:val="00E40F08"/>
    <w:rsid w:val="00E43433"/>
    <w:rsid w:val="00E55BB5"/>
    <w:rsid w:val="00E57853"/>
    <w:rsid w:val="00E6014A"/>
    <w:rsid w:val="00E701C4"/>
    <w:rsid w:val="00E75EAA"/>
    <w:rsid w:val="00E861F9"/>
    <w:rsid w:val="00E92218"/>
    <w:rsid w:val="00EA18FA"/>
    <w:rsid w:val="00EA4E06"/>
    <w:rsid w:val="00EB3B29"/>
    <w:rsid w:val="00EB5346"/>
    <w:rsid w:val="00EB7154"/>
    <w:rsid w:val="00ED02BC"/>
    <w:rsid w:val="00EF11BB"/>
    <w:rsid w:val="00EF7178"/>
    <w:rsid w:val="00F1568A"/>
    <w:rsid w:val="00F15C21"/>
    <w:rsid w:val="00F16506"/>
    <w:rsid w:val="00F333CD"/>
    <w:rsid w:val="00F4267D"/>
    <w:rsid w:val="00F46EF9"/>
    <w:rsid w:val="00F46FFC"/>
    <w:rsid w:val="00F53349"/>
    <w:rsid w:val="00F54C7B"/>
    <w:rsid w:val="00F54D55"/>
    <w:rsid w:val="00F60432"/>
    <w:rsid w:val="00F6130F"/>
    <w:rsid w:val="00F64F20"/>
    <w:rsid w:val="00F65EBE"/>
    <w:rsid w:val="00F66BE8"/>
    <w:rsid w:val="00F71420"/>
    <w:rsid w:val="00F72305"/>
    <w:rsid w:val="00F767F9"/>
    <w:rsid w:val="00F805C3"/>
    <w:rsid w:val="00F83CF4"/>
    <w:rsid w:val="00F97CE5"/>
    <w:rsid w:val="00FA0400"/>
    <w:rsid w:val="00FA40D2"/>
    <w:rsid w:val="00FB0CB5"/>
    <w:rsid w:val="00FB2EC7"/>
    <w:rsid w:val="00FB31B6"/>
    <w:rsid w:val="00FD1366"/>
    <w:rsid w:val="00FD28A6"/>
    <w:rsid w:val="00FD3A7E"/>
    <w:rsid w:val="00FD3F68"/>
    <w:rsid w:val="00FD5877"/>
    <w:rsid w:val="00FD60C2"/>
    <w:rsid w:val="00FD692E"/>
    <w:rsid w:val="00FD7D74"/>
    <w:rsid w:val="00FE3FE2"/>
    <w:rsid w:val="00FE6AF7"/>
    <w:rsid w:val="00FF3B99"/>
    <w:rsid w:val="03A520BD"/>
    <w:rsid w:val="04878C1B"/>
    <w:rsid w:val="0AC5F298"/>
    <w:rsid w:val="1067DB43"/>
    <w:rsid w:val="1935B0ED"/>
    <w:rsid w:val="24A152E9"/>
    <w:rsid w:val="36401336"/>
    <w:rsid w:val="45EE1AFB"/>
    <w:rsid w:val="4B47CFC6"/>
    <w:rsid w:val="5712BF36"/>
    <w:rsid w:val="72E12352"/>
    <w:rsid w:val="79A1A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DD1A0"/>
  <w15:chartTrackingRefBased/>
  <w15:docId w15:val="{C847AB5D-8E51-4BAF-85E3-212D62BD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C5"/>
  </w:style>
  <w:style w:type="paragraph" w:styleId="Heading1">
    <w:name w:val="heading 1"/>
    <w:basedOn w:val="Normal"/>
    <w:next w:val="Normal"/>
    <w:link w:val="Heading1Char"/>
    <w:uiPriority w:val="9"/>
    <w:qFormat/>
    <w:rsid w:val="00136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9C8"/>
    <w:rPr>
      <w:color w:val="0563C1" w:themeColor="hyperlink"/>
      <w:u w:val="single"/>
    </w:rPr>
  </w:style>
  <w:style w:type="character" w:styleId="UnresolvedMention">
    <w:name w:val="Unresolved Mention"/>
    <w:basedOn w:val="DefaultParagraphFont"/>
    <w:uiPriority w:val="99"/>
    <w:semiHidden/>
    <w:unhideWhenUsed/>
    <w:rsid w:val="00B659C8"/>
    <w:rPr>
      <w:color w:val="605E5C"/>
      <w:shd w:val="clear" w:color="auto" w:fill="E1DFDD"/>
    </w:rPr>
  </w:style>
  <w:style w:type="paragraph" w:styleId="ListParagraph">
    <w:name w:val="List Paragraph"/>
    <w:basedOn w:val="Normal"/>
    <w:uiPriority w:val="1"/>
    <w:qFormat/>
    <w:rsid w:val="002E643D"/>
    <w:pPr>
      <w:ind w:left="720"/>
      <w:contextualSpacing/>
    </w:pPr>
  </w:style>
  <w:style w:type="paragraph" w:styleId="BodyText">
    <w:name w:val="Body Text"/>
    <w:basedOn w:val="Normal"/>
    <w:link w:val="BodyTextChar"/>
    <w:uiPriority w:val="1"/>
    <w:qFormat/>
    <w:rsid w:val="00782DAE"/>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82DAE"/>
    <w:rPr>
      <w:rFonts w:ascii="Arial" w:eastAsia="Arial" w:hAnsi="Arial" w:cs="Arial"/>
      <w:sz w:val="24"/>
      <w:szCs w:val="24"/>
      <w:lang w:val="en-US"/>
    </w:rPr>
  </w:style>
  <w:style w:type="character" w:styleId="CommentReference">
    <w:name w:val="annotation reference"/>
    <w:basedOn w:val="DefaultParagraphFont"/>
    <w:uiPriority w:val="99"/>
    <w:semiHidden/>
    <w:unhideWhenUsed/>
    <w:rsid w:val="00F97CE5"/>
    <w:rPr>
      <w:sz w:val="16"/>
      <w:szCs w:val="16"/>
    </w:rPr>
  </w:style>
  <w:style w:type="paragraph" w:styleId="CommentText">
    <w:name w:val="annotation text"/>
    <w:basedOn w:val="Normal"/>
    <w:link w:val="CommentTextChar"/>
    <w:uiPriority w:val="99"/>
    <w:unhideWhenUsed/>
    <w:rsid w:val="00F97CE5"/>
    <w:pPr>
      <w:spacing w:line="240" w:lineRule="auto"/>
    </w:pPr>
    <w:rPr>
      <w:sz w:val="20"/>
      <w:szCs w:val="20"/>
    </w:rPr>
  </w:style>
  <w:style w:type="character" w:customStyle="1" w:styleId="CommentTextChar">
    <w:name w:val="Comment Text Char"/>
    <w:basedOn w:val="DefaultParagraphFont"/>
    <w:link w:val="CommentText"/>
    <w:uiPriority w:val="99"/>
    <w:rsid w:val="00F97CE5"/>
    <w:rPr>
      <w:sz w:val="20"/>
      <w:szCs w:val="20"/>
    </w:rPr>
  </w:style>
  <w:style w:type="paragraph" w:styleId="CommentSubject">
    <w:name w:val="annotation subject"/>
    <w:basedOn w:val="CommentText"/>
    <w:next w:val="CommentText"/>
    <w:link w:val="CommentSubjectChar"/>
    <w:uiPriority w:val="99"/>
    <w:semiHidden/>
    <w:unhideWhenUsed/>
    <w:rsid w:val="00F97CE5"/>
    <w:rPr>
      <w:b/>
      <w:bCs/>
    </w:rPr>
  </w:style>
  <w:style w:type="character" w:customStyle="1" w:styleId="CommentSubjectChar">
    <w:name w:val="Comment Subject Char"/>
    <w:basedOn w:val="CommentTextChar"/>
    <w:link w:val="CommentSubject"/>
    <w:uiPriority w:val="99"/>
    <w:semiHidden/>
    <w:rsid w:val="00F97CE5"/>
    <w:rPr>
      <w:b/>
      <w:bCs/>
      <w:sz w:val="20"/>
      <w:szCs w:val="20"/>
    </w:rPr>
  </w:style>
  <w:style w:type="table" w:styleId="TableGrid">
    <w:name w:val="Table Grid"/>
    <w:basedOn w:val="TableNormal"/>
    <w:uiPriority w:val="39"/>
    <w:rsid w:val="002B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F0"/>
  </w:style>
  <w:style w:type="paragraph" w:styleId="Footer">
    <w:name w:val="footer"/>
    <w:basedOn w:val="Normal"/>
    <w:link w:val="FooterChar"/>
    <w:uiPriority w:val="99"/>
    <w:unhideWhenUsed/>
    <w:rsid w:val="0060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F0"/>
  </w:style>
  <w:style w:type="character" w:customStyle="1" w:styleId="Heading1Char">
    <w:name w:val="Heading 1 Char"/>
    <w:basedOn w:val="DefaultParagraphFont"/>
    <w:link w:val="Heading1"/>
    <w:uiPriority w:val="9"/>
    <w:rsid w:val="00136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csie.lgfl.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csie.lgf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01B37C7DC4D74691B84FF8510AC564" ma:contentTypeVersion="18" ma:contentTypeDescription="Create a new document." ma:contentTypeScope="" ma:versionID="2ec8d36e267fbf3a3fdaf7c3dffa7beb">
  <xsd:schema xmlns:xsd="http://www.w3.org/2001/XMLSchema" xmlns:xs="http://www.w3.org/2001/XMLSchema" xmlns:p="http://schemas.microsoft.com/office/2006/metadata/properties" xmlns:ns2="e4f34220-620c-47c3-89af-c4a6edab4c87" xmlns:ns3="3889ac6e-72bb-4955-a615-445659f1c972" targetNamespace="http://schemas.microsoft.com/office/2006/metadata/properties" ma:root="true" ma:fieldsID="2d43fc27d9f8ae43574d0e2c58ff1b2b" ns2:_="" ns3:_="">
    <xsd:import namespace="e4f34220-620c-47c3-89af-c4a6edab4c87"/>
    <xsd:import namespace="3889ac6e-72bb-4955-a615-445659f1c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4220-620c-47c3-89af-c4a6edab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9cbce6-d92b-4712-9683-e256f6a345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89ac6e-72bb-4955-a615-445659f1c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c75674-d8df-4777-a0cb-68e6fcd39d03}" ma:internalName="TaxCatchAll" ma:showField="CatchAllData" ma:web="3889ac6e-72bb-4955-a615-445659f1c9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89ac6e-72bb-4955-a615-445659f1c972" xsi:nil="true"/>
    <lcf76f155ced4ddcb4097134ff3c332f xmlns="e4f34220-620c-47c3-89af-c4a6edab4c8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E77C9-6F76-4EA5-97F0-AE311D6623B3}">
  <ds:schemaRefs>
    <ds:schemaRef ds:uri="http://schemas.openxmlformats.org/officeDocument/2006/bibliography"/>
  </ds:schemaRefs>
</ds:datastoreItem>
</file>

<file path=customXml/itemProps2.xml><?xml version="1.0" encoding="utf-8"?>
<ds:datastoreItem xmlns:ds="http://schemas.openxmlformats.org/officeDocument/2006/customXml" ds:itemID="{5148046A-5507-4F45-B61F-EFD792C6E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4220-620c-47c3-89af-c4a6edab4c87"/>
    <ds:schemaRef ds:uri="3889ac6e-72bb-4955-a615-445659f1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DFA912-94BB-46F2-9C46-A617D2E6D694}">
  <ds:schemaRefs>
    <ds:schemaRef ds:uri="http://schemas.microsoft.com/office/2006/metadata/properties"/>
    <ds:schemaRef ds:uri="http://schemas.microsoft.com/office/infopath/2007/PartnerControls"/>
    <ds:schemaRef ds:uri="3889ac6e-72bb-4955-a615-445659f1c972"/>
    <ds:schemaRef ds:uri="e4f34220-620c-47c3-89af-c4a6edab4c87"/>
  </ds:schemaRefs>
</ds:datastoreItem>
</file>

<file path=customXml/itemProps4.xml><?xml version="1.0" encoding="utf-8"?>
<ds:datastoreItem xmlns:ds="http://schemas.openxmlformats.org/officeDocument/2006/customXml" ds:itemID="{EAD3FEB6-33C3-406C-ACB7-C4694B36B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Bentley</dc:creator>
  <cp:keywords/>
  <dc:description/>
  <cp:lastModifiedBy>Alex Dave</cp:lastModifiedBy>
  <cp:revision>214</cp:revision>
  <cp:lastPrinted>2022-09-15T10:39:00Z</cp:lastPrinted>
  <dcterms:created xsi:type="dcterms:W3CDTF">2023-08-04T14:57:00Z</dcterms:created>
  <dcterms:modified xsi:type="dcterms:W3CDTF">2024-09-03T15:19:00Z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0x0101004901B37C7DC4D74691B84FF8510AC564</vt:lpwstr>
  </property>
  <property fmtid="{D5CDD505-2E9C-101B-9397-08002B2CF9AE}" pid="3" name="MediaServiceImageTags">
    <vt:lpwstr/>
  </property>
</Properties>
</file>